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1D" w:rsidRPr="0020041D" w:rsidRDefault="0020041D" w:rsidP="002004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041D">
        <w:rPr>
          <w:rFonts w:ascii="Times New Roman" w:eastAsia="Times New Roman" w:hAnsi="Times New Roman" w:cs="Times New Roman"/>
          <w:sz w:val="30"/>
          <w:szCs w:val="30"/>
          <w:lang w:eastAsia="ru-RU"/>
        </w:rPr>
        <w:t>Типичные нарушения требований охраны труда при производстве земляных работ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производстве земляных работ необходимо руководствоваться Правилами по охране труда при выполнении строительных работ, утвержденными постановлением Министерства труда и социальной защиты, Министерства архитектуры и строительства от 31.05.2019 № 24/33, Типовой инструкцией по охране труда при выполнении земляных работ, утвержденной постановлением Министерства труда и социальной защиты Республики Беларусь от 30.09.2016 № 53, а также иными нормативными правовыми актами, техническими нормативными правовыми актами по охране труда.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выполнению земляных работ допускаются работающие, прошедшие в установленном законодательством порядке медицинский осмотр, инструктаж, стажировку и проверку знаний по вопросам охраны труда.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выполнения земляных работ возможно воздействие на работающих следующих вредных и (или) опасных производственных факторов: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обрушение грунта, падение предметов (работающего) с высоты;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движущиеся машины и механизмы;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повышенное значение напряжения в электрической цепи, замыкание которой может произойти через тело человека;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запыленность и загазованность воздуха рабочей зоны;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взрыво- и пожароопасных сред;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пониженная или повышенная температура воздуха рабочей зоны;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или пониженная влажность и подвижность воздуха;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вибрации;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освещенность рабочей зоны;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 кромки, заусенцы и шероховатость на поверхностях инструментов и оборудования;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патогенные микроорганизмы.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опасных и вредных производственных факторов безопасность земляных работ должна быть обеспечена выполнением содержащихся в организационно-технологической документации (проект организации строительства, проект производства работ (далее - ППР) и др.) следующих решений по безопасности труда: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безопасной крутизны незакрепленных откосов котлованов и траншей (далее - выемки) с учетом нагрузок от машин и грунта;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конструкции крепления стенок выемок;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типов машин, применяемых для разработки грунта, и мест их установки;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мероприятия по контролю и обеспечению устойчивости откосов в связи с сезонными изменениями;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мест установки и типов ограждений выемок, а также лестниц для спуска работающих к месту производства работ.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исключения размыва грунта, образования оползней, обрушения стенок выемок в местах производства земляных работ до их начала необходимо обеспечить отвод поверхностных и подземных вод.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производства работ должно быть очищено от валунов, деревьев, строительного мусора.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Отвалы грунта, машины, механизмы и другие нагрузки допускается размещать за пределами призмы обрушения грунта на расстоянии, установленном в ППР, но не менее 0,6 м. При расчете устойчивости откосов необходимо учитывать нагрузки, превышающие 10 кН.</w:t>
      </w:r>
    </w:p>
    <w:p w:rsidR="0020041D" w:rsidRPr="0020041D" w:rsidRDefault="0020041D" w:rsidP="0020041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747" cy="3613996"/>
            <wp:effectExtent l="0" t="0" r="0" b="5715"/>
            <wp:docPr id="4" name="Рисунок 4" descr="http://storage.git.gov.by/source/1/LQC51JpKhFuTFoldKsIQxG60v3jkhR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it.gov.by/source/1/LQC51JpKhFuTFoldKsIQxG60v3jkhRm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72" cy="36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Pr="0020041D" w:rsidRDefault="0020041D" w:rsidP="0020041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Отвалы грунта размещены на расстоянии менее 0,6 м до призмы обрушения грунта.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земляных работ в охранной зоне расположения подземных коммуникаций в случаях, установленных законодательством, допускается только после получения письменного разрешения организации, ответственной за эксплуатацию этих коммуникаций и согласования с ней мероприятий по обеспечению сохранности коммуникаций и безопасности работ. До начала производства земляных работ необходимо уточнить расположение коммуникаций на местности и обозначить соответствующими знаками или надписями. При производстве земляных работ на территории организации необходимо получить разрешение организации на производство земляных работ.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земляных работ в зонах действующих коммуникаций должно осуществляться под непосредственным руководством линейного руководителя работ, при наличии наряда-допуска, определяющего безопасные условия работ, и, в случаях установленных законодательством, под наблюдением работающих организаций, эксплуатирующих эти коммуникации.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 внимание, что в случае обнаружения при производстве работ коммуникаций, подземных сооружений, не указанных в проектной документации, или взрывоопасных материалов земляные работы должны быть приостановлены до получения разрешения от соответствующих органов.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грунта в непосредственной близости от действующих подземных коммуникаций допускается только при помощи лопат, без применения ударных инструментов. Применение землеройных машин в местах пересечения выемок с действующими коммуникациями, не защищенными от механических повреждений, разрешается по согласованию с организациями - владельцами коммуникаций.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Выемки, разрабатываемые на улицах, проездах, во дворах населенных пунктов, а также в местах, где происходит движение людей или транспорта, должны быть ограждены защитным ограждением.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ограждении необходимо устанавливать предупредительные надписи и знаки, а в ночное время - сигнальное освещение.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прохода через выемки должны быть оборудованы переходными мостиками.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не допускается производство работ одним работающим в выемках глубиной 1,5 м и более.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разрешается разрабатывать грунт в выемках «подкопом».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Односторонняя засыпка пазух подпорных стен и фундаментов допускается в соответствии с ППР после осуществления мероприятий, обеспечивающих устойчивость конструкции при принятых условиях, способах и порядке засыпки.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работ, связанных с нахождением работающих в выемках с вертикальными стенками без креплений в нескальных и не замерзших грунтах выше уровня грунтовых вод и при отсутствии вблизи подземных сооружений, допускается при их глубине, не более: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насыпных неслежавшихся и песчаных грунтах - 1,0 м;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супесях - 1,25 м;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суглинках и глинах - 1,5 м.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работ в выемках с откосами, подвергшимися увлажнению, разрешается только после тщательного осмотра линейным руководителем работ состояния грунта откосов и обрушения неустойчивого грунта в местах, где обнаружены «козырьки» или трещины (отслоения).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должны быть осмотрены выемки, разработанные в зимнее время при наступлении оттепели, и приняты меры по обеспечению устойчивости откосов или креплений.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траншей роторными и траншейными экскаваторами в связных грунтах (суглинки, глины) с вертикальными стенками без крепления допускается на глубину не более 3 м, при этом нахождение работающих в траншее не допускается. В местах, где требуется пребывание работающих, должны устраиваться крепления стенок или разрабатываться откосы.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извлечении грунта из выемок с помощью бадей необходимо устраивать защитные навесы-козырьки для защиты работающих в выемке.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крепления вертикальных стенок выемок глубиной до 3 м должна быть, как правило, выполнена по типовым проектам. При большей глубине, а также сложных гидрогеологических условиях крепление должно быть выполнено по индивидуальному проекту. Верхняя часть креплений должна выступать над бровкой выемки не менее чем на 0,15 м.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Крепления необходимо устанавливать в направлении сверху вниз по мере разработки выемки на глубину не более 0,5 м. Разборку креплений следует производить снизу вверх по мере обратной засыпки грунта, если другое не предусмотрено ППР.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Перемещение, установка и работа машин вблизи выемок с неукрепленными откосами разрешается только за пределами призмы обрушения грунта на расстоянии, установленном ППР.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засыпке выемок, а также при разгрузке на насыпях автомобили-самосвалы следует устанавливать не ближе 1 м от бровки естественного откоса. Места разгрузки автотранспорта должны определяться регулировщиком.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производство раскопок землеройными машинами на расстоянии менее 1 м и применение клина-бабы и аналогичных ударных механизмов на расстоянии менее 5 м от кабелей.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земляных работ над кабелями применение отбойных молотков для рыхления грунта и землеройных машин для его выемки, а также ломов и кирок допускается только на глубину, при которой до кабелей остается слой грунта не менее 0,3 м. Дальнейшая выемка грунта должна производиться лопатами.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появления вредных газов работы должны быть немедленно прекращены, а работающие удалены из опасных мест до выявления источника загазованности и его устранения.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экскаватора не разрешается производить другие работы со стороны забоя и находиться работающим в радиусе действия экскаватора плюс 5 м.</w:t>
      </w:r>
    </w:p>
    <w:p w:rsidR="0020041D" w:rsidRPr="0020041D" w:rsidRDefault="0020041D" w:rsidP="0020041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41D" w:rsidRDefault="0020041D" w:rsidP="0020041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5D51E2B" wp14:editId="3BF3397A">
            <wp:extent cx="6507343" cy="3562709"/>
            <wp:effectExtent l="0" t="0" r="8255" b="0"/>
            <wp:docPr id="3" name="Рисунок 3" descr="http://storage.git.gov.by/source/1/NRgvzgAIfiR-ZFauiR5U7ycyjRSQ3Q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git.gov.by/source/1/NRgvzgAIfiR-ZFauiR5U7ycyjRSQ3Q-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12" cy="35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Pr="0020041D" w:rsidRDefault="0020041D" w:rsidP="0020041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радиусе действия экскаватора находятся работающие.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присутствие работающих на участках, где ведутся работы по уплотнению грунтов свободно падающими трамбовками на расстоянии менее 20 м от базовой машины.</w:t>
      </w:r>
    </w:p>
    <w:p w:rsidR="0020041D" w:rsidRPr="0020041D" w:rsidRDefault="0020041D" w:rsidP="0020041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использования машин в сложных условиях (срезка грунта на уклоне, расчистка завалов) следует применять машины, оборудованные средствами защиты, предупреждающими воздействие на работающих опасных производственных факторов, возникающих в этих условиях (падение предметов, опрокидывание и т.п.).</w:t>
      </w:r>
    </w:p>
    <w:p w:rsidR="00FA2332" w:rsidRDefault="00FA2332"/>
    <w:p w:rsidR="0020041D" w:rsidRDefault="002B0AFB" w:rsidP="002B0AFB">
      <w:pPr>
        <w:spacing w:before="225" w:after="225" w:line="240" w:lineRule="auto"/>
        <w:jc w:val="both"/>
      </w:pPr>
      <w:r w:rsidRPr="002B0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Информация взята с сайта Департамент государственной инспекции труда Министерства труда и социальной защиты Республики Беларусь </w:t>
      </w:r>
      <w:hyperlink r:id="rId8" w:history="1">
        <w:r w:rsidRPr="00C54251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www.git.gov.by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bookmarkStart w:id="0" w:name="_GoBack"/>
      <w:bookmarkEnd w:id="0"/>
    </w:p>
    <w:sectPr w:rsidR="0020041D" w:rsidSect="002004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539BD"/>
    <w:multiLevelType w:val="multilevel"/>
    <w:tmpl w:val="73A2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F42373"/>
    <w:multiLevelType w:val="multilevel"/>
    <w:tmpl w:val="5596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512E6"/>
    <w:multiLevelType w:val="multilevel"/>
    <w:tmpl w:val="67FA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825388"/>
    <w:multiLevelType w:val="multilevel"/>
    <w:tmpl w:val="AA46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1D"/>
    <w:rsid w:val="0020041D"/>
    <w:rsid w:val="002B0AFB"/>
    <w:rsid w:val="00442967"/>
    <w:rsid w:val="00447102"/>
    <w:rsid w:val="00656A57"/>
    <w:rsid w:val="00F3472F"/>
    <w:rsid w:val="00FA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4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B0A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4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B0A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8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4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t.gov.b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Карпович Вадим Викторович</dc:creator>
  <cp:lastModifiedBy>Карпович Вадим Викторович</cp:lastModifiedBy>
  <cp:revision>2</cp:revision>
  <dcterms:created xsi:type="dcterms:W3CDTF">2024-04-17T12:48:00Z</dcterms:created>
  <dcterms:modified xsi:type="dcterms:W3CDTF">2024-04-18T05:06:00Z</dcterms:modified>
</cp:coreProperties>
</file>