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46C5D" w14:textId="02539819" w:rsidR="0097603F" w:rsidRDefault="0097603F" w:rsidP="0097603F">
      <w:pPr>
        <w:ind w:firstLine="709"/>
        <w:jc w:val="center"/>
        <w:rPr>
          <w:b/>
          <w:bCs/>
        </w:rPr>
      </w:pPr>
      <w:r w:rsidRPr="0097603F">
        <w:rPr>
          <w:b/>
          <w:bCs/>
        </w:rPr>
        <w:t>ИТОГИ СОЦИАЛЬНО-ЭКОНОМИЧЕСКОГО РАЗВИТИЯ БРЕСТСКОЙ ОБЛАСТИ ЗА ПЕРВОЕ ПОЛУГОДИЕ 2024 ГОДА</w:t>
      </w:r>
    </w:p>
    <w:p w14:paraId="5BFEADDA" w14:textId="615653B8" w:rsidR="0097603F" w:rsidRPr="00C834D9" w:rsidRDefault="0097603F" w:rsidP="0097603F">
      <w:pPr>
        <w:jc w:val="center"/>
        <w:rPr>
          <w:b/>
          <w:bCs/>
          <w:i/>
          <w:iCs/>
        </w:rPr>
      </w:pPr>
      <w:r w:rsidRPr="00C834D9">
        <w:rPr>
          <w:b/>
          <w:bCs/>
          <w:i/>
          <w:iCs/>
        </w:rPr>
        <w:t>(областная тема)</w:t>
      </w:r>
    </w:p>
    <w:p w14:paraId="47D69B66" w14:textId="77777777" w:rsidR="0097603F" w:rsidRDefault="0097603F" w:rsidP="0097603F">
      <w:pPr>
        <w:ind w:firstLine="709"/>
        <w:jc w:val="center"/>
        <w:rPr>
          <w:b/>
          <w:bCs/>
        </w:rPr>
      </w:pPr>
    </w:p>
    <w:p w14:paraId="569C77D8" w14:textId="0A29209A" w:rsidR="00B96B0D" w:rsidRPr="00B96B0D" w:rsidRDefault="00B96B0D" w:rsidP="00B96B0D">
      <w:pPr>
        <w:ind w:firstLine="709"/>
        <w:jc w:val="both"/>
        <w:rPr>
          <w:bCs/>
          <w:spacing w:val="-6"/>
        </w:rPr>
      </w:pPr>
      <w:r>
        <w:rPr>
          <w:bCs/>
          <w:spacing w:val="-6"/>
        </w:rPr>
        <w:t>К</w:t>
      </w:r>
      <w:r w:rsidRPr="00B96B0D">
        <w:rPr>
          <w:bCs/>
          <w:spacing w:val="-6"/>
        </w:rPr>
        <w:t>омплексное развитие всех секторов</w:t>
      </w:r>
      <w:r>
        <w:rPr>
          <w:bCs/>
          <w:spacing w:val="-6"/>
        </w:rPr>
        <w:t xml:space="preserve"> экономики</w:t>
      </w:r>
      <w:r w:rsidRPr="00B96B0D">
        <w:rPr>
          <w:bCs/>
          <w:spacing w:val="-6"/>
        </w:rPr>
        <w:t xml:space="preserve"> позволило сформировать динамичную траекторию движения ВРП.</w:t>
      </w:r>
      <w:r>
        <w:rPr>
          <w:bCs/>
          <w:spacing w:val="-6"/>
        </w:rPr>
        <w:t xml:space="preserve"> </w:t>
      </w:r>
    </w:p>
    <w:p w14:paraId="4BAE7EC5" w14:textId="46755C38" w:rsidR="00B96B0D" w:rsidRPr="00B96B0D" w:rsidRDefault="00B96B0D" w:rsidP="00B96B0D">
      <w:pPr>
        <w:ind w:firstLine="709"/>
        <w:jc w:val="both"/>
        <w:rPr>
          <w:bCs/>
          <w:spacing w:val="-6"/>
        </w:rPr>
      </w:pPr>
      <w:r w:rsidRPr="00B96B0D">
        <w:rPr>
          <w:bCs/>
          <w:spacing w:val="-6"/>
        </w:rPr>
        <w:t>Основными видами деятельности, оказавшими наибольший положительный вклад по итогам полугодия, стали:</w:t>
      </w:r>
    </w:p>
    <w:p w14:paraId="00423B97" w14:textId="133AE377" w:rsidR="00B96B0D" w:rsidRPr="00B96B0D" w:rsidRDefault="00B96B0D" w:rsidP="00B96B0D">
      <w:pPr>
        <w:ind w:firstLine="709"/>
        <w:jc w:val="both"/>
        <w:rPr>
          <w:bCs/>
          <w:spacing w:val="-6"/>
        </w:rPr>
      </w:pPr>
      <w:r>
        <w:rPr>
          <w:bCs/>
          <w:spacing w:val="-6"/>
        </w:rPr>
        <w:t xml:space="preserve">– </w:t>
      </w:r>
      <w:r w:rsidRPr="00B96B0D">
        <w:rPr>
          <w:bCs/>
          <w:spacing w:val="-6"/>
        </w:rPr>
        <w:t xml:space="preserve">промышленность </w:t>
      </w:r>
      <w:r>
        <w:rPr>
          <w:bCs/>
          <w:spacing w:val="-6"/>
        </w:rPr>
        <w:t>–</w:t>
      </w:r>
      <w:r w:rsidRPr="00B96B0D">
        <w:rPr>
          <w:bCs/>
          <w:spacing w:val="-6"/>
        </w:rPr>
        <w:t xml:space="preserve"> +1,7% прироста</w:t>
      </w:r>
      <w:r>
        <w:rPr>
          <w:bCs/>
          <w:spacing w:val="-6"/>
        </w:rPr>
        <w:t>;</w:t>
      </w:r>
      <w:r w:rsidRPr="00B96B0D">
        <w:rPr>
          <w:bCs/>
          <w:spacing w:val="-6"/>
        </w:rPr>
        <w:t xml:space="preserve"> </w:t>
      </w:r>
    </w:p>
    <w:p w14:paraId="07F4B22D" w14:textId="33F99F2E" w:rsidR="00B96B0D" w:rsidRPr="00B96B0D" w:rsidRDefault="00B96B0D" w:rsidP="00B96B0D">
      <w:pPr>
        <w:ind w:firstLine="709"/>
        <w:jc w:val="both"/>
        <w:rPr>
          <w:bCs/>
          <w:spacing w:val="-6"/>
        </w:rPr>
      </w:pPr>
      <w:r>
        <w:rPr>
          <w:bCs/>
          <w:spacing w:val="-6"/>
        </w:rPr>
        <w:t xml:space="preserve">– </w:t>
      </w:r>
      <w:r w:rsidRPr="00B96B0D">
        <w:rPr>
          <w:bCs/>
          <w:spacing w:val="-6"/>
        </w:rPr>
        <w:t>1,1% добавили за счет отрасли торговли;</w:t>
      </w:r>
    </w:p>
    <w:p w14:paraId="5164232B" w14:textId="3AEFCD51" w:rsidR="00B96B0D" w:rsidRPr="00B96B0D" w:rsidRDefault="00B96B0D" w:rsidP="00B96B0D">
      <w:pPr>
        <w:ind w:firstLine="709"/>
        <w:jc w:val="both"/>
        <w:rPr>
          <w:bCs/>
          <w:spacing w:val="-6"/>
        </w:rPr>
      </w:pPr>
      <w:r>
        <w:rPr>
          <w:bCs/>
          <w:spacing w:val="-6"/>
        </w:rPr>
        <w:t xml:space="preserve">– </w:t>
      </w:r>
      <w:r w:rsidRPr="00B96B0D">
        <w:rPr>
          <w:bCs/>
          <w:spacing w:val="-6"/>
        </w:rPr>
        <w:t xml:space="preserve">по 0,7% </w:t>
      </w:r>
      <w:r>
        <w:rPr>
          <w:bCs/>
          <w:spacing w:val="-6"/>
        </w:rPr>
        <w:t>–</w:t>
      </w:r>
      <w:r w:rsidRPr="00B96B0D">
        <w:rPr>
          <w:bCs/>
          <w:spacing w:val="-6"/>
        </w:rPr>
        <w:t xml:space="preserve"> сельское хозяйство и транспортная деятельность;</w:t>
      </w:r>
    </w:p>
    <w:p w14:paraId="09A60108" w14:textId="1ED31BBA" w:rsidR="00B96B0D" w:rsidRPr="00B96B0D" w:rsidRDefault="00B96B0D" w:rsidP="00B96B0D">
      <w:pPr>
        <w:ind w:firstLine="709"/>
        <w:jc w:val="both"/>
        <w:rPr>
          <w:bCs/>
          <w:spacing w:val="-6"/>
        </w:rPr>
      </w:pPr>
      <w:r>
        <w:rPr>
          <w:bCs/>
          <w:spacing w:val="-6"/>
        </w:rPr>
        <w:t xml:space="preserve">– </w:t>
      </w:r>
      <w:r w:rsidRPr="00B96B0D">
        <w:rPr>
          <w:bCs/>
          <w:spacing w:val="-6"/>
        </w:rPr>
        <w:t xml:space="preserve">0,3% </w:t>
      </w:r>
      <w:r>
        <w:rPr>
          <w:bCs/>
          <w:spacing w:val="-6"/>
        </w:rPr>
        <w:t>–</w:t>
      </w:r>
      <w:r w:rsidRPr="00B96B0D">
        <w:rPr>
          <w:bCs/>
          <w:spacing w:val="-6"/>
        </w:rPr>
        <w:t xml:space="preserve"> строительство;</w:t>
      </w:r>
    </w:p>
    <w:p w14:paraId="408240FC" w14:textId="3C0A4C58" w:rsidR="00B96B0D" w:rsidRPr="00B96B0D" w:rsidRDefault="00B96B0D" w:rsidP="00B96B0D">
      <w:pPr>
        <w:ind w:firstLine="709"/>
        <w:jc w:val="both"/>
        <w:rPr>
          <w:bCs/>
          <w:spacing w:val="-6"/>
        </w:rPr>
      </w:pPr>
      <w:r>
        <w:rPr>
          <w:bCs/>
          <w:spacing w:val="-6"/>
        </w:rPr>
        <w:t xml:space="preserve">– </w:t>
      </w:r>
      <w:r w:rsidRPr="00B96B0D">
        <w:rPr>
          <w:bCs/>
          <w:spacing w:val="-6"/>
        </w:rPr>
        <w:t xml:space="preserve">0,8% </w:t>
      </w:r>
      <w:r>
        <w:rPr>
          <w:bCs/>
          <w:spacing w:val="-6"/>
        </w:rPr>
        <w:t>–</w:t>
      </w:r>
      <w:r w:rsidRPr="00B96B0D">
        <w:rPr>
          <w:bCs/>
          <w:spacing w:val="-6"/>
        </w:rPr>
        <w:t xml:space="preserve"> прочие виды деятельности сферы услуг и налогов.</w:t>
      </w:r>
    </w:p>
    <w:p w14:paraId="68D22CC5" w14:textId="465F9EE8" w:rsidR="00B96B0D" w:rsidRDefault="00B96B0D" w:rsidP="00B96B0D">
      <w:pPr>
        <w:ind w:firstLine="709"/>
        <w:jc w:val="both"/>
        <w:rPr>
          <w:bCs/>
          <w:spacing w:val="-6"/>
        </w:rPr>
      </w:pPr>
      <w:r w:rsidRPr="00B96B0D">
        <w:rPr>
          <w:bCs/>
          <w:spacing w:val="-6"/>
        </w:rPr>
        <w:t>Эти результаты в совокупности позволили добавить по итогам полугодия</w:t>
      </w:r>
      <w:r>
        <w:rPr>
          <w:bCs/>
          <w:spacing w:val="-6"/>
        </w:rPr>
        <w:t> </w:t>
      </w:r>
      <w:r w:rsidRPr="00B96B0D">
        <w:rPr>
          <w:bCs/>
          <w:spacing w:val="-6"/>
        </w:rPr>
        <w:t xml:space="preserve">5,3%, обеспечив объем </w:t>
      </w:r>
      <w:r w:rsidR="000230EB" w:rsidRPr="000230EB">
        <w:rPr>
          <w:b/>
          <w:spacing w:val="-6"/>
        </w:rPr>
        <w:t>валового регионального продукта</w:t>
      </w:r>
      <w:r w:rsidRPr="00B96B0D">
        <w:rPr>
          <w:bCs/>
          <w:spacing w:val="-6"/>
        </w:rPr>
        <w:t xml:space="preserve"> практически 13 (12,668) миллиардов рублей, и подняться с 6 на 4 место в стране</w:t>
      </w:r>
      <w:r>
        <w:rPr>
          <w:bCs/>
          <w:spacing w:val="-6"/>
        </w:rPr>
        <w:t xml:space="preserve"> (</w:t>
      </w:r>
      <w:r w:rsidRPr="00B96B0D">
        <w:rPr>
          <w:bCs/>
          <w:spacing w:val="-6"/>
        </w:rPr>
        <w:t>105,3% при задании на январь</w:t>
      </w:r>
      <w:r>
        <w:rPr>
          <w:bCs/>
          <w:spacing w:val="-6"/>
        </w:rPr>
        <w:t xml:space="preserve"> </w:t>
      </w:r>
      <w:r w:rsidRPr="00B96B0D">
        <w:rPr>
          <w:bCs/>
          <w:spacing w:val="-6"/>
        </w:rPr>
        <w:t>-июнь текущего года 102,7%</w:t>
      </w:r>
      <w:r>
        <w:rPr>
          <w:bCs/>
          <w:spacing w:val="-6"/>
        </w:rPr>
        <w:t>)</w:t>
      </w:r>
      <w:r w:rsidRPr="00B96B0D">
        <w:rPr>
          <w:bCs/>
          <w:spacing w:val="-6"/>
        </w:rPr>
        <w:t>.</w:t>
      </w:r>
    </w:p>
    <w:p w14:paraId="073A26DB" w14:textId="295AD228" w:rsidR="000230EB" w:rsidRPr="000230EB" w:rsidRDefault="000230EB" w:rsidP="000230EB">
      <w:pPr>
        <w:ind w:firstLine="709"/>
        <w:jc w:val="both"/>
        <w:rPr>
          <w:bCs/>
          <w:spacing w:val="-6"/>
        </w:rPr>
      </w:pPr>
      <w:r w:rsidRPr="000230EB">
        <w:rPr>
          <w:bCs/>
          <w:spacing w:val="-6"/>
        </w:rPr>
        <w:t xml:space="preserve">Перед </w:t>
      </w:r>
      <w:r w:rsidRPr="00F517A9">
        <w:rPr>
          <w:b/>
          <w:spacing w:val="-6"/>
        </w:rPr>
        <w:t>промышленным сектором</w:t>
      </w:r>
      <w:r w:rsidRPr="000230EB">
        <w:rPr>
          <w:bCs/>
          <w:spacing w:val="-6"/>
        </w:rPr>
        <w:t xml:space="preserve"> области на 1 полугодие стояла задача обеспечить прирост на 2,7%.</w:t>
      </w:r>
      <w:r>
        <w:rPr>
          <w:bCs/>
          <w:spacing w:val="-6"/>
        </w:rPr>
        <w:t xml:space="preserve"> </w:t>
      </w:r>
      <w:r w:rsidRPr="000230EB">
        <w:rPr>
          <w:bCs/>
          <w:spacing w:val="-6"/>
        </w:rPr>
        <w:t>С начала года имеем положительную динамику.</w:t>
      </w:r>
    </w:p>
    <w:p w14:paraId="2D930DE2" w14:textId="5EC3D0FE" w:rsidR="000230EB" w:rsidRDefault="000230EB" w:rsidP="000230EB">
      <w:pPr>
        <w:ind w:firstLine="709"/>
        <w:jc w:val="both"/>
        <w:rPr>
          <w:bCs/>
          <w:spacing w:val="-6"/>
        </w:rPr>
      </w:pPr>
      <w:r w:rsidRPr="000230EB">
        <w:rPr>
          <w:bCs/>
          <w:spacing w:val="-6"/>
        </w:rPr>
        <w:t>Если январь завершили с темпом 101,6%, то по итогам полугодия прирост уже составил 5,9%</w:t>
      </w:r>
      <w:r>
        <w:rPr>
          <w:bCs/>
          <w:spacing w:val="-6"/>
        </w:rPr>
        <w:t xml:space="preserve"> </w:t>
      </w:r>
      <w:r w:rsidRPr="000230EB">
        <w:rPr>
          <w:bCs/>
          <w:spacing w:val="-6"/>
        </w:rPr>
        <w:t xml:space="preserve">или 11 210,4 млн. руб. (11,2% республиканского объема). </w:t>
      </w:r>
      <w:r>
        <w:rPr>
          <w:bCs/>
          <w:spacing w:val="-6"/>
        </w:rPr>
        <w:t>В</w:t>
      </w:r>
      <w:r w:rsidRPr="000230EB">
        <w:rPr>
          <w:bCs/>
          <w:spacing w:val="-6"/>
        </w:rPr>
        <w:t>се 4 секции сработали в плюсе</w:t>
      </w:r>
      <w:r>
        <w:rPr>
          <w:bCs/>
          <w:spacing w:val="-6"/>
        </w:rPr>
        <w:t xml:space="preserve">: </w:t>
      </w:r>
      <w:r w:rsidRPr="000230EB">
        <w:rPr>
          <w:bCs/>
          <w:spacing w:val="-6"/>
        </w:rPr>
        <w:t>горнодобывающая промышленность</w:t>
      </w:r>
      <w:r>
        <w:rPr>
          <w:bCs/>
          <w:spacing w:val="-6"/>
        </w:rPr>
        <w:t xml:space="preserve"> – </w:t>
      </w:r>
      <w:r w:rsidRPr="000230EB">
        <w:rPr>
          <w:bCs/>
          <w:spacing w:val="-6"/>
        </w:rPr>
        <w:t>105,9 %</w:t>
      </w:r>
      <w:r>
        <w:rPr>
          <w:bCs/>
          <w:spacing w:val="-6"/>
        </w:rPr>
        <w:t xml:space="preserve">; </w:t>
      </w:r>
      <w:r w:rsidRPr="000230EB">
        <w:rPr>
          <w:bCs/>
          <w:spacing w:val="-6"/>
        </w:rPr>
        <w:t>энергетика (снабжение электроэнергией, газом, паром, горячей водой и кондиционированным воздухом) – 104,0 %</w:t>
      </w:r>
      <w:r>
        <w:rPr>
          <w:bCs/>
          <w:spacing w:val="-6"/>
        </w:rPr>
        <w:t xml:space="preserve">; </w:t>
      </w:r>
      <w:r w:rsidRPr="000230EB">
        <w:rPr>
          <w:bCs/>
          <w:spacing w:val="-6"/>
        </w:rPr>
        <w:t>водоснабжение, удаление отходов</w:t>
      </w:r>
      <w:r>
        <w:rPr>
          <w:bCs/>
          <w:spacing w:val="-6"/>
        </w:rPr>
        <w:t xml:space="preserve"> –</w:t>
      </w:r>
      <w:r w:rsidRPr="000230EB">
        <w:rPr>
          <w:bCs/>
          <w:spacing w:val="-6"/>
        </w:rPr>
        <w:t xml:space="preserve"> 101,2%.</w:t>
      </w:r>
    </w:p>
    <w:p w14:paraId="6BE7671A" w14:textId="583DF0B2" w:rsidR="000230EB" w:rsidRDefault="000230EB" w:rsidP="000230EB">
      <w:pPr>
        <w:pBdr>
          <w:bottom w:val="single" w:sz="4" w:space="31" w:color="FFFFFF"/>
        </w:pBdr>
        <w:tabs>
          <w:tab w:val="left" w:pos="709"/>
        </w:tabs>
        <w:ind w:firstLine="709"/>
        <w:jc w:val="both"/>
      </w:pPr>
      <w:r w:rsidRPr="008017CF">
        <w:t xml:space="preserve">В разрезе подчиненности темп роста производства (в фактических ценах) в организациях местного </w:t>
      </w:r>
      <w:r w:rsidRPr="00F721A7">
        <w:rPr>
          <w:i/>
          <w:iCs/>
        </w:rPr>
        <w:t>(116,1%)</w:t>
      </w:r>
      <w:r w:rsidRPr="0045099B">
        <w:t xml:space="preserve"> </w:t>
      </w:r>
      <w:r>
        <w:t xml:space="preserve">и </w:t>
      </w:r>
      <w:r w:rsidRPr="0045099B">
        <w:t xml:space="preserve">без ведомственного подчинения </w:t>
      </w:r>
      <w:r w:rsidRPr="00F721A7">
        <w:rPr>
          <w:i/>
          <w:iCs/>
        </w:rPr>
        <w:t>(114,2%)</w:t>
      </w:r>
      <w:r w:rsidRPr="003D521A">
        <w:t xml:space="preserve"> </w:t>
      </w:r>
      <w:r>
        <w:t>опережает сложившийся</w:t>
      </w:r>
      <w:r w:rsidRPr="003D521A">
        <w:t xml:space="preserve"> </w:t>
      </w:r>
      <w:r w:rsidRPr="00296F75">
        <w:t xml:space="preserve">в </w:t>
      </w:r>
      <w:r>
        <w:t xml:space="preserve">организациях </w:t>
      </w:r>
      <w:r w:rsidRPr="0045099B">
        <w:t xml:space="preserve">республиканского подчинения </w:t>
      </w:r>
      <w:r w:rsidRPr="00F721A7">
        <w:rPr>
          <w:i/>
          <w:iCs/>
        </w:rPr>
        <w:t>(108,8%)</w:t>
      </w:r>
      <w:r>
        <w:t xml:space="preserve"> и</w:t>
      </w:r>
      <w:r w:rsidRPr="00296F75">
        <w:t xml:space="preserve"> </w:t>
      </w:r>
      <w:r>
        <w:t>п</w:t>
      </w:r>
      <w:r w:rsidRPr="00296F75">
        <w:t xml:space="preserve">о области </w:t>
      </w:r>
      <w:r>
        <w:t xml:space="preserve">в целом </w:t>
      </w:r>
      <w:r w:rsidRPr="00F721A7">
        <w:rPr>
          <w:i/>
          <w:iCs/>
        </w:rPr>
        <w:t>(113,6%)</w:t>
      </w:r>
      <w:r>
        <w:t>.</w:t>
      </w:r>
    </w:p>
    <w:p w14:paraId="37733FAF" w14:textId="77777777" w:rsidR="000230EB" w:rsidRDefault="000230EB" w:rsidP="000230EB">
      <w:pPr>
        <w:pBdr>
          <w:bottom w:val="single" w:sz="4" w:space="31" w:color="FFFFFF"/>
        </w:pBdr>
        <w:tabs>
          <w:tab w:val="left" w:pos="709"/>
        </w:tabs>
        <w:ind w:firstLine="709"/>
        <w:jc w:val="both"/>
      </w:pPr>
      <w:r>
        <w:t xml:space="preserve">На 1 июля 2024 г. </w:t>
      </w:r>
      <w:r w:rsidRPr="000230EB">
        <w:rPr>
          <w:b/>
          <w:bCs/>
        </w:rPr>
        <w:t>общая стоимость запасов готовой продукции</w:t>
      </w:r>
      <w:r>
        <w:t xml:space="preserve"> на складах предприятий Брестской области </w:t>
      </w:r>
      <w:r w:rsidRPr="000230EB">
        <w:rPr>
          <w:b/>
          <w:bCs/>
        </w:rPr>
        <w:t>снизилась</w:t>
      </w:r>
      <w:r>
        <w:t xml:space="preserve"> и составила 1 195 млн. руб., или 79,4% к среднемесячному объему производства, в том числе: в организациях республиканского подчинения – 506,8 млн. руб., или 134,6%, местного – 229,8 млн. руб., или 37,6%, без ведомственного подчинения – 458,4 млн. руб., или 88,6%. </w:t>
      </w:r>
    </w:p>
    <w:p w14:paraId="2181EE14" w14:textId="77777777" w:rsidR="0019178C" w:rsidRDefault="000230EB" w:rsidP="0019178C">
      <w:pPr>
        <w:pBdr>
          <w:bottom w:val="single" w:sz="4" w:space="31" w:color="FFFFFF"/>
        </w:pBdr>
        <w:tabs>
          <w:tab w:val="left" w:pos="709"/>
        </w:tabs>
        <w:ind w:firstLine="709"/>
        <w:jc w:val="both"/>
      </w:pPr>
      <w:r>
        <w:t>В результате реализации Плана мероприятий по импортозамещению Брестского областного исполнительного комитета на 2024 год за январь-июнь 2024 г. произведено импортозамещающей продукции на сумму 547,7</w:t>
      </w:r>
      <w:r>
        <w:t> </w:t>
      </w:r>
      <w:r>
        <w:t>млн. долл., что составляет 52,4% от запланированного объема производства на 2024 год (1 045,7 млн. долл.). На экспорт поставлено продукции на сумму 316,1 млн. долл., или 57,7% от всего объема произведенной импортозамещающей продукции.</w:t>
      </w:r>
    </w:p>
    <w:p w14:paraId="2C944A53" w14:textId="77777777" w:rsidR="0019178C" w:rsidRDefault="0019178C" w:rsidP="0019178C">
      <w:pPr>
        <w:pBdr>
          <w:bottom w:val="single" w:sz="4" w:space="31" w:color="FFFFFF"/>
        </w:pBdr>
        <w:tabs>
          <w:tab w:val="left" w:pos="709"/>
        </w:tabs>
        <w:ind w:firstLine="709"/>
        <w:jc w:val="both"/>
        <w:rPr>
          <w:rFonts w:eastAsia="Calibri"/>
        </w:rPr>
      </w:pPr>
      <w:r w:rsidRPr="0019178C">
        <w:rPr>
          <w:rFonts w:eastAsia="Calibri"/>
        </w:rPr>
        <w:lastRenderedPageBreak/>
        <w:t xml:space="preserve">За первую половину текущего года в экономику области привлечено почти 2,5 миллиарда рублей </w:t>
      </w:r>
      <w:r w:rsidRPr="0019178C">
        <w:rPr>
          <w:rFonts w:eastAsia="Calibri"/>
          <w:i/>
          <w:iCs/>
        </w:rPr>
        <w:t>(</w:t>
      </w:r>
      <w:r w:rsidRPr="0019178C">
        <w:rPr>
          <w:rFonts w:eastAsia="Calibri"/>
          <w:i/>
          <w:iCs/>
          <w:lang w:eastAsia="en-US"/>
        </w:rPr>
        <w:t>2 409,4)</w:t>
      </w:r>
      <w:r w:rsidRPr="0019178C">
        <w:rPr>
          <w:rFonts w:eastAsia="Calibri"/>
          <w:b/>
          <w:lang w:eastAsia="en-US"/>
        </w:rPr>
        <w:t xml:space="preserve"> </w:t>
      </w:r>
      <w:r w:rsidRPr="0019178C">
        <w:rPr>
          <w:rFonts w:eastAsia="Calibri"/>
          <w:b/>
          <w:bCs/>
        </w:rPr>
        <w:t>инвестиций</w:t>
      </w:r>
      <w:r w:rsidRPr="0019178C">
        <w:rPr>
          <w:rFonts w:eastAsia="Calibri"/>
        </w:rPr>
        <w:t xml:space="preserve">. По объему – это </w:t>
      </w:r>
      <w:r w:rsidRPr="0019178C">
        <w:rPr>
          <w:rFonts w:eastAsia="Calibri"/>
          <w:b/>
          <w:bCs/>
        </w:rPr>
        <w:t>3</w:t>
      </w:r>
      <w:r w:rsidRPr="001633DA">
        <w:rPr>
          <w:rFonts w:eastAsia="Calibri"/>
          <w:b/>
          <w:bCs/>
        </w:rPr>
        <w:t> </w:t>
      </w:r>
      <w:r w:rsidRPr="0019178C">
        <w:rPr>
          <w:rFonts w:eastAsia="Calibri"/>
          <w:b/>
          <w:bCs/>
        </w:rPr>
        <w:t>результат в республике</w:t>
      </w:r>
      <w:r w:rsidRPr="0019178C">
        <w:rPr>
          <w:rFonts w:eastAsia="Calibri"/>
        </w:rPr>
        <w:t xml:space="preserve">. </w:t>
      </w:r>
    </w:p>
    <w:p w14:paraId="763196E3" w14:textId="0F22BB52" w:rsidR="0019178C" w:rsidRPr="0019178C" w:rsidRDefault="0019178C" w:rsidP="0019178C">
      <w:pPr>
        <w:pBdr>
          <w:bottom w:val="single" w:sz="4" w:space="31" w:color="FFFFFF"/>
        </w:pBdr>
        <w:tabs>
          <w:tab w:val="left" w:pos="709"/>
        </w:tabs>
        <w:ind w:firstLine="709"/>
        <w:jc w:val="both"/>
        <w:rPr>
          <w:rFonts w:eastAsia="Calibri"/>
          <w:b/>
          <w:bCs/>
        </w:rPr>
      </w:pPr>
      <w:r w:rsidRPr="0019178C">
        <w:rPr>
          <w:rFonts w:eastAsia="Calibri"/>
        </w:rPr>
        <w:t xml:space="preserve">Текущий год отличается изменением </w:t>
      </w:r>
      <w:r w:rsidRPr="0019178C">
        <w:rPr>
          <w:rFonts w:eastAsia="Calibri"/>
          <w:b/>
          <w:bCs/>
        </w:rPr>
        <w:t xml:space="preserve">структуры инвестиций.   </w:t>
      </w:r>
    </w:p>
    <w:p w14:paraId="02726787" w14:textId="10C4EFE1" w:rsidR="0019178C" w:rsidRDefault="0019178C" w:rsidP="0019178C">
      <w:pPr>
        <w:pBdr>
          <w:bottom w:val="single" w:sz="4" w:space="31" w:color="FFFFFF"/>
        </w:pBdr>
        <w:tabs>
          <w:tab w:val="left" w:pos="709"/>
        </w:tabs>
        <w:ind w:firstLine="709"/>
        <w:jc w:val="both"/>
        <w:rPr>
          <w:rFonts w:eastAsia="Calibri"/>
          <w:i/>
          <w:lang w:eastAsia="en-US"/>
        </w:rPr>
      </w:pPr>
      <w:r w:rsidRPr="0019178C">
        <w:rPr>
          <w:rFonts w:eastAsia="Calibri"/>
        </w:rPr>
        <w:t>Если по машинам и оборудованию последние три года прирастали</w:t>
      </w:r>
      <w:r>
        <w:rPr>
          <w:rFonts w:eastAsia="Calibri"/>
        </w:rPr>
        <w:t>, т</w:t>
      </w:r>
      <w:r w:rsidRPr="0019178C">
        <w:rPr>
          <w:rFonts w:eastAsia="Calibri"/>
          <w:iCs/>
        </w:rPr>
        <w:t xml:space="preserve">о на фоне сокращения доли затрат в активную часть в текущем году практически на 10 </w:t>
      </w:r>
      <w:proofErr w:type="spellStart"/>
      <w:r w:rsidRPr="0019178C">
        <w:rPr>
          <w:rFonts w:eastAsia="Calibri"/>
          <w:iCs/>
        </w:rPr>
        <w:t>п.п</w:t>
      </w:r>
      <w:proofErr w:type="spellEnd"/>
      <w:r w:rsidRPr="0019178C">
        <w:rPr>
          <w:rFonts w:eastAsia="Calibri"/>
          <w:iCs/>
        </w:rPr>
        <w:t xml:space="preserve">. </w:t>
      </w:r>
      <w:r w:rsidRPr="0019178C">
        <w:rPr>
          <w:rFonts w:eastAsia="Calibri"/>
          <w:i/>
        </w:rPr>
        <w:t>(</w:t>
      </w:r>
      <w:r w:rsidRPr="0019178C">
        <w:rPr>
          <w:rFonts w:eastAsia="Calibri"/>
          <w:i/>
          <w:lang w:eastAsia="en-US"/>
        </w:rPr>
        <w:t xml:space="preserve">на 9,8 </w:t>
      </w:r>
      <w:proofErr w:type="spellStart"/>
      <w:r w:rsidRPr="0019178C">
        <w:rPr>
          <w:rFonts w:eastAsia="Calibri"/>
          <w:i/>
          <w:lang w:eastAsia="en-US"/>
        </w:rPr>
        <w:t>п.п</w:t>
      </w:r>
      <w:proofErr w:type="spellEnd"/>
      <w:r w:rsidRPr="0019178C">
        <w:rPr>
          <w:rFonts w:eastAsia="Calibri"/>
          <w:i/>
          <w:lang w:eastAsia="en-US"/>
        </w:rPr>
        <w:t>., с 47,9% до 38,1%)</w:t>
      </w:r>
      <w:r w:rsidRPr="0019178C">
        <w:rPr>
          <w:rFonts w:eastAsia="Calibri"/>
          <w:lang w:eastAsia="en-US"/>
        </w:rPr>
        <w:t>,</w:t>
      </w:r>
      <w:r w:rsidRPr="0019178C">
        <w:rPr>
          <w:rFonts w:eastAsia="Calibri"/>
          <w:b/>
          <w:iCs/>
          <w:lang w:eastAsia="en-US"/>
        </w:rPr>
        <w:t xml:space="preserve"> </w:t>
      </w:r>
      <w:r w:rsidRPr="0019178C">
        <w:rPr>
          <w:rFonts w:eastAsia="Calibri"/>
          <w:bCs/>
          <w:iCs/>
          <w:lang w:eastAsia="en-US"/>
        </w:rPr>
        <w:t>закономерно увеличение</w:t>
      </w:r>
      <w:r w:rsidRPr="0019178C">
        <w:rPr>
          <w:rFonts w:eastAsia="Calibri"/>
          <w:iCs/>
          <w:lang w:eastAsia="en-US"/>
        </w:rPr>
        <w:t xml:space="preserve"> удельного веса</w:t>
      </w:r>
      <w:r w:rsidRPr="0019178C">
        <w:rPr>
          <w:rFonts w:eastAsia="Calibri"/>
          <w:iCs/>
        </w:rPr>
        <w:t xml:space="preserve"> </w:t>
      </w:r>
      <w:r>
        <w:rPr>
          <w:rFonts w:eastAsia="Calibri"/>
          <w:iCs/>
        </w:rPr>
        <w:t>строительно-монтажных работ</w:t>
      </w:r>
      <w:r w:rsidRPr="0019178C">
        <w:rPr>
          <w:rFonts w:eastAsia="Calibri"/>
          <w:iCs/>
        </w:rPr>
        <w:t xml:space="preserve"> </w:t>
      </w:r>
      <w:r w:rsidRPr="0019178C">
        <w:rPr>
          <w:rFonts w:eastAsia="Calibri"/>
          <w:i/>
        </w:rPr>
        <w:t>(</w:t>
      </w:r>
      <w:r w:rsidRPr="0019178C">
        <w:rPr>
          <w:rFonts w:eastAsia="Calibri"/>
          <w:i/>
          <w:lang w:eastAsia="en-US"/>
        </w:rPr>
        <w:t>вырос на 8,1</w:t>
      </w:r>
      <w:r>
        <w:rPr>
          <w:rFonts w:eastAsia="Calibri"/>
          <w:i/>
          <w:lang w:eastAsia="en-US"/>
        </w:rPr>
        <w:t> </w:t>
      </w:r>
      <w:proofErr w:type="spellStart"/>
      <w:r w:rsidRPr="0019178C">
        <w:rPr>
          <w:rFonts w:eastAsia="Calibri"/>
          <w:i/>
          <w:lang w:eastAsia="en-US"/>
        </w:rPr>
        <w:t>п.п</w:t>
      </w:r>
      <w:proofErr w:type="spellEnd"/>
      <w:r w:rsidRPr="0019178C">
        <w:rPr>
          <w:rFonts w:eastAsia="Calibri"/>
          <w:i/>
          <w:lang w:eastAsia="en-US"/>
        </w:rPr>
        <w:t>., с 40,5% до 48,6%).</w:t>
      </w:r>
    </w:p>
    <w:p w14:paraId="04427A3E" w14:textId="3459881C" w:rsidR="000230EB" w:rsidRDefault="000230EB" w:rsidP="001633DA">
      <w:pPr>
        <w:pBdr>
          <w:bottom w:val="single" w:sz="4" w:space="31" w:color="FFFFFF"/>
        </w:pBdr>
        <w:tabs>
          <w:tab w:val="left" w:pos="709"/>
        </w:tabs>
        <w:ind w:firstLine="709"/>
        <w:jc w:val="both"/>
        <w:rPr>
          <w:bCs/>
          <w:spacing w:val="-6"/>
        </w:rPr>
      </w:pPr>
      <w:r w:rsidRPr="000230EB">
        <w:rPr>
          <w:bCs/>
          <w:spacing w:val="-6"/>
        </w:rPr>
        <w:t>Учитывая, что отрасль формирует треть объема ВРП, основная задача на второе полугодие – не просто сохранить сложившийся уровень, а, используя имеющиеся резервы, – обеспечить дальнейшее наращивание объемов.</w:t>
      </w:r>
    </w:p>
    <w:p w14:paraId="4F99B1C4" w14:textId="5CBDDDD2" w:rsidR="0067028E" w:rsidRDefault="0073713F" w:rsidP="001633DA">
      <w:pPr>
        <w:pBdr>
          <w:bottom w:val="single" w:sz="4" w:space="31" w:color="FFFFFF"/>
        </w:pBdr>
        <w:tabs>
          <w:tab w:val="left" w:pos="709"/>
        </w:tabs>
        <w:ind w:firstLine="709"/>
        <w:jc w:val="both"/>
        <w:rPr>
          <w:bCs/>
          <w:spacing w:val="-6"/>
        </w:rPr>
      </w:pPr>
      <w:r w:rsidRPr="0073713F">
        <w:rPr>
          <w:bCs/>
          <w:spacing w:val="-6"/>
        </w:rPr>
        <w:t xml:space="preserve">За январь-июнь 2024 г. </w:t>
      </w:r>
      <w:r w:rsidRPr="00EA145A">
        <w:rPr>
          <w:b/>
          <w:spacing w:val="-6"/>
        </w:rPr>
        <w:t>темп роста валовой продукции сельского хозяйства во всех категориях хозяйств</w:t>
      </w:r>
      <w:r w:rsidRPr="0073713F">
        <w:rPr>
          <w:bCs/>
          <w:spacing w:val="-6"/>
        </w:rPr>
        <w:t xml:space="preserve"> области составил 110,4% </w:t>
      </w:r>
      <w:r w:rsidR="00653F84" w:rsidRPr="00653F84">
        <w:rPr>
          <w:bCs/>
          <w:i/>
          <w:iCs/>
          <w:spacing w:val="-6"/>
        </w:rPr>
        <w:t>(2 793,4</w:t>
      </w:r>
      <w:r w:rsidR="00463BE7">
        <w:rPr>
          <w:bCs/>
          <w:i/>
          <w:iCs/>
          <w:spacing w:val="-6"/>
        </w:rPr>
        <w:t> </w:t>
      </w:r>
      <w:r w:rsidR="00653F84" w:rsidRPr="00653F84">
        <w:rPr>
          <w:bCs/>
          <w:i/>
          <w:iCs/>
          <w:spacing w:val="-6"/>
        </w:rPr>
        <w:t>млн. руб.)</w:t>
      </w:r>
      <w:r w:rsidR="00653F84">
        <w:rPr>
          <w:bCs/>
          <w:spacing w:val="-6"/>
        </w:rPr>
        <w:t xml:space="preserve"> </w:t>
      </w:r>
      <w:r w:rsidRPr="0073713F">
        <w:rPr>
          <w:bCs/>
          <w:spacing w:val="-6"/>
        </w:rPr>
        <w:t xml:space="preserve">при задании 100,5%, в </w:t>
      </w:r>
      <w:proofErr w:type="spellStart"/>
      <w:r w:rsidRPr="0073713F">
        <w:rPr>
          <w:bCs/>
          <w:spacing w:val="-6"/>
        </w:rPr>
        <w:t>сельхозорганизациях</w:t>
      </w:r>
      <w:proofErr w:type="spellEnd"/>
      <w:r w:rsidRPr="0073713F">
        <w:rPr>
          <w:bCs/>
          <w:spacing w:val="-6"/>
        </w:rPr>
        <w:t xml:space="preserve"> и крестьянских (фермерских) хозяйствах – 110,9% </w:t>
      </w:r>
      <w:r w:rsidR="00653F84" w:rsidRPr="00653F84">
        <w:rPr>
          <w:bCs/>
          <w:i/>
          <w:iCs/>
          <w:spacing w:val="-6"/>
        </w:rPr>
        <w:t>(2 717,4 млн. руб.)</w:t>
      </w:r>
      <w:r w:rsidRPr="0073713F">
        <w:rPr>
          <w:bCs/>
          <w:spacing w:val="-6"/>
        </w:rPr>
        <w:t xml:space="preserve">, в том числе в животноводстве – 107,7%, растениеводстве – 135,1%. </w:t>
      </w:r>
    </w:p>
    <w:p w14:paraId="7C6B1130" w14:textId="77777777" w:rsidR="00DA3E04" w:rsidRDefault="0073713F" w:rsidP="0067028E">
      <w:pPr>
        <w:pBdr>
          <w:bottom w:val="single" w:sz="4" w:space="31" w:color="FFFFFF"/>
        </w:pBdr>
        <w:tabs>
          <w:tab w:val="left" w:pos="709"/>
        </w:tabs>
        <w:ind w:firstLine="709"/>
        <w:jc w:val="both"/>
        <w:rPr>
          <w:bCs/>
          <w:spacing w:val="-6"/>
        </w:rPr>
      </w:pPr>
      <w:r w:rsidRPr="0073713F">
        <w:rPr>
          <w:bCs/>
          <w:spacing w:val="-6"/>
        </w:rPr>
        <w:t xml:space="preserve">В </w:t>
      </w:r>
      <w:proofErr w:type="spellStart"/>
      <w:r w:rsidRPr="0073713F">
        <w:rPr>
          <w:bCs/>
          <w:spacing w:val="-6"/>
        </w:rPr>
        <w:t>сельхозорганизациях</w:t>
      </w:r>
      <w:proofErr w:type="spellEnd"/>
      <w:r w:rsidRPr="0073713F">
        <w:rPr>
          <w:bCs/>
          <w:spacing w:val="-6"/>
        </w:rPr>
        <w:t xml:space="preserve"> </w:t>
      </w:r>
      <w:r>
        <w:rPr>
          <w:bCs/>
          <w:spacing w:val="-6"/>
        </w:rPr>
        <w:t>области</w:t>
      </w:r>
      <w:r w:rsidRPr="0073713F">
        <w:rPr>
          <w:bCs/>
          <w:spacing w:val="-6"/>
        </w:rPr>
        <w:t xml:space="preserve"> производство молока к </w:t>
      </w:r>
      <w:r>
        <w:rPr>
          <w:bCs/>
          <w:spacing w:val="-6"/>
        </w:rPr>
        <w:t xml:space="preserve">аналогичному </w:t>
      </w:r>
      <w:r w:rsidRPr="0073713F">
        <w:rPr>
          <w:bCs/>
          <w:spacing w:val="-6"/>
        </w:rPr>
        <w:t>уровню 2023 года увеличено на 8,8% и составило 1</w:t>
      </w:r>
      <w:r>
        <w:rPr>
          <w:bCs/>
          <w:spacing w:val="-6"/>
        </w:rPr>
        <w:t> </w:t>
      </w:r>
      <w:r w:rsidRPr="0073713F">
        <w:rPr>
          <w:bCs/>
          <w:spacing w:val="-6"/>
        </w:rPr>
        <w:t xml:space="preserve">169,8 тыс. тонн, выращивание крупного рогатого скота – на 2,9% </w:t>
      </w:r>
      <w:r w:rsidRPr="0073713F">
        <w:rPr>
          <w:bCs/>
          <w:i/>
          <w:iCs/>
          <w:spacing w:val="-6"/>
        </w:rPr>
        <w:t>(79,9 тыс. тонн)</w:t>
      </w:r>
      <w:r w:rsidRPr="0073713F">
        <w:rPr>
          <w:bCs/>
          <w:spacing w:val="-6"/>
        </w:rPr>
        <w:t xml:space="preserve">, свиней – на 13,3% </w:t>
      </w:r>
      <w:r w:rsidRPr="0073713F">
        <w:rPr>
          <w:bCs/>
          <w:i/>
          <w:iCs/>
          <w:spacing w:val="-6"/>
        </w:rPr>
        <w:t>(39,5 тыс. тонн)</w:t>
      </w:r>
      <w:r w:rsidRPr="0073713F">
        <w:rPr>
          <w:bCs/>
          <w:spacing w:val="-6"/>
        </w:rPr>
        <w:t xml:space="preserve">, птицы – на 1,7% </w:t>
      </w:r>
      <w:r w:rsidRPr="0073713F">
        <w:rPr>
          <w:bCs/>
          <w:i/>
          <w:iCs/>
          <w:spacing w:val="-6"/>
        </w:rPr>
        <w:t>(53 тыс. тонн)</w:t>
      </w:r>
      <w:r w:rsidRPr="0073713F">
        <w:rPr>
          <w:bCs/>
          <w:spacing w:val="-6"/>
        </w:rPr>
        <w:t>.</w:t>
      </w:r>
    </w:p>
    <w:p w14:paraId="19268FAE" w14:textId="35E3BA33" w:rsidR="0067028E" w:rsidRDefault="0073713F" w:rsidP="0067028E">
      <w:pPr>
        <w:pBdr>
          <w:bottom w:val="single" w:sz="4" w:space="31" w:color="FFFFFF"/>
        </w:pBdr>
        <w:tabs>
          <w:tab w:val="left" w:pos="709"/>
        </w:tabs>
        <w:ind w:firstLine="709"/>
        <w:jc w:val="both"/>
        <w:rPr>
          <w:bCs/>
          <w:spacing w:val="-6"/>
        </w:rPr>
      </w:pPr>
      <w:r w:rsidRPr="0073713F">
        <w:rPr>
          <w:bCs/>
          <w:spacing w:val="-6"/>
        </w:rPr>
        <w:t xml:space="preserve">Средний удой молока на корову увеличился на 276 кг </w:t>
      </w:r>
      <w:r w:rsidRPr="0073713F">
        <w:rPr>
          <w:bCs/>
          <w:i/>
          <w:iCs/>
          <w:spacing w:val="-6"/>
        </w:rPr>
        <w:t>(до 3 901 кг)</w:t>
      </w:r>
      <w:r w:rsidRPr="0073713F">
        <w:rPr>
          <w:bCs/>
          <w:spacing w:val="-6"/>
        </w:rPr>
        <w:t xml:space="preserve">, среднесуточные привесы крупного рогатого скота – на 29 г </w:t>
      </w:r>
      <w:r w:rsidRPr="0073713F">
        <w:rPr>
          <w:bCs/>
          <w:i/>
          <w:iCs/>
          <w:spacing w:val="-6"/>
        </w:rPr>
        <w:t>(до 742 г)</w:t>
      </w:r>
      <w:r w:rsidRPr="0073713F">
        <w:rPr>
          <w:bCs/>
          <w:spacing w:val="-6"/>
        </w:rPr>
        <w:t xml:space="preserve">, свиней – на 31 г </w:t>
      </w:r>
      <w:r w:rsidRPr="0073713F">
        <w:rPr>
          <w:bCs/>
          <w:i/>
          <w:iCs/>
          <w:spacing w:val="-6"/>
        </w:rPr>
        <w:t>(до 775 г)</w:t>
      </w:r>
      <w:r w:rsidRPr="0073713F">
        <w:rPr>
          <w:bCs/>
          <w:spacing w:val="-6"/>
        </w:rPr>
        <w:t xml:space="preserve">. </w:t>
      </w:r>
    </w:p>
    <w:p w14:paraId="4EC928D5" w14:textId="37380B50" w:rsidR="00A064A5" w:rsidRPr="00DC08D7" w:rsidRDefault="00F721A7" w:rsidP="00295D5E">
      <w:pPr>
        <w:pBdr>
          <w:bottom w:val="single" w:sz="4" w:space="31" w:color="FFFFFF"/>
        </w:pBdr>
        <w:tabs>
          <w:tab w:val="left" w:pos="709"/>
        </w:tabs>
        <w:ind w:firstLine="709"/>
        <w:jc w:val="both"/>
      </w:pPr>
      <w:r>
        <w:rPr>
          <w:spacing w:val="-6"/>
        </w:rPr>
        <w:t>Обеспечена з</w:t>
      </w:r>
      <w:r w:rsidR="00A064A5" w:rsidRPr="00DC08D7">
        <w:rPr>
          <w:spacing w:val="-6"/>
        </w:rPr>
        <w:t xml:space="preserve">агрузка организаций </w:t>
      </w:r>
      <w:r w:rsidR="00A064A5" w:rsidRPr="00DC08D7">
        <w:rPr>
          <w:b/>
          <w:bCs/>
          <w:spacing w:val="-6"/>
        </w:rPr>
        <w:t>строительного комплекса</w:t>
      </w:r>
      <w:r w:rsidR="00A064A5" w:rsidRPr="00DC08D7">
        <w:rPr>
          <w:spacing w:val="-6"/>
        </w:rPr>
        <w:t xml:space="preserve"> области – объем подрядных работ составил </w:t>
      </w:r>
      <w:r w:rsidR="00BA78D0" w:rsidRPr="00DC08D7">
        <w:t>999,9</w:t>
      </w:r>
      <w:r w:rsidR="00A064A5" w:rsidRPr="00DC08D7">
        <w:t xml:space="preserve"> млн. рублей</w:t>
      </w:r>
      <w:r w:rsidR="00CD3C81" w:rsidRPr="00DC08D7">
        <w:t>,</w:t>
      </w:r>
      <w:r w:rsidR="00A064A5" w:rsidRPr="00DC08D7">
        <w:t xml:space="preserve"> или </w:t>
      </w:r>
      <w:r w:rsidR="00BA78D0" w:rsidRPr="00DC08D7">
        <w:t>107,2</w:t>
      </w:r>
      <w:r w:rsidR="00A064A5" w:rsidRPr="00DC08D7">
        <w:t>% к аналогичному периоду 2023 года.</w:t>
      </w:r>
    </w:p>
    <w:p w14:paraId="3B9894A2" w14:textId="11BA205F" w:rsidR="00674C42" w:rsidRPr="00674C42" w:rsidRDefault="00674C42" w:rsidP="00674C42">
      <w:pPr>
        <w:pBdr>
          <w:bottom w:val="single" w:sz="4" w:space="31" w:color="FFFFFF"/>
        </w:pBdr>
        <w:tabs>
          <w:tab w:val="left" w:pos="709"/>
        </w:tabs>
        <w:ind w:firstLine="709"/>
        <w:jc w:val="both"/>
        <w:rPr>
          <w:iCs/>
        </w:rPr>
      </w:pPr>
      <w:r w:rsidRPr="005B68AC">
        <w:rPr>
          <w:iCs/>
          <w:spacing w:val="-2"/>
        </w:rPr>
        <w:t xml:space="preserve">В разрезе ведомственной подчиненности прирост объемов </w:t>
      </w:r>
      <w:r w:rsidR="009527BA" w:rsidRPr="005B68AC">
        <w:rPr>
          <w:iCs/>
          <w:spacing w:val="-2"/>
        </w:rPr>
        <w:t>обеспечен</w:t>
      </w:r>
      <w:r w:rsidRPr="005B68AC">
        <w:rPr>
          <w:iCs/>
          <w:spacing w:val="-2"/>
        </w:rPr>
        <w:t xml:space="preserve"> </w:t>
      </w:r>
      <w:r w:rsidRPr="005B68AC">
        <w:t>по предприятиям местного подчинения</w:t>
      </w:r>
      <w:r w:rsidR="00BA10AD" w:rsidRPr="005B68AC">
        <w:rPr>
          <w:iCs/>
        </w:rPr>
        <w:t xml:space="preserve"> –</w:t>
      </w:r>
      <w:r w:rsidRPr="005B68AC">
        <w:rPr>
          <w:iCs/>
        </w:rPr>
        <w:t xml:space="preserve"> </w:t>
      </w:r>
      <w:r w:rsidR="00BA10AD" w:rsidRPr="005B68AC">
        <w:rPr>
          <w:iCs/>
        </w:rPr>
        <w:t>406,4 млн. рублей, темп роста – 102,7%</w:t>
      </w:r>
      <w:r w:rsidRPr="005B68AC">
        <w:rPr>
          <w:iCs/>
        </w:rPr>
        <w:t xml:space="preserve">, </w:t>
      </w:r>
      <w:r w:rsidR="00BA10AD" w:rsidRPr="005B68AC">
        <w:rPr>
          <w:iCs/>
        </w:rPr>
        <w:t>без ведомственно</w:t>
      </w:r>
      <w:r w:rsidRPr="005B68AC">
        <w:rPr>
          <w:iCs/>
        </w:rPr>
        <w:t>го</w:t>
      </w:r>
      <w:r w:rsidR="00BA10AD" w:rsidRPr="005B68AC">
        <w:rPr>
          <w:iCs/>
        </w:rPr>
        <w:t xml:space="preserve"> подчинени</w:t>
      </w:r>
      <w:r w:rsidRPr="005B68AC">
        <w:rPr>
          <w:iCs/>
        </w:rPr>
        <w:t>я</w:t>
      </w:r>
      <w:r w:rsidR="00BA10AD" w:rsidRPr="005B68AC">
        <w:rPr>
          <w:iCs/>
        </w:rPr>
        <w:t xml:space="preserve"> –</w:t>
      </w:r>
      <w:r w:rsidRPr="005B68AC">
        <w:rPr>
          <w:iCs/>
        </w:rPr>
        <w:t xml:space="preserve"> </w:t>
      </w:r>
      <w:r w:rsidR="00BA10AD" w:rsidRPr="005B68AC">
        <w:rPr>
          <w:iCs/>
        </w:rPr>
        <w:t>333,4 млн. рублей, темп роста – 118,6%.</w:t>
      </w:r>
      <w:r w:rsidRPr="005B68AC">
        <w:t xml:space="preserve"> По организациям</w:t>
      </w:r>
      <w:r w:rsidR="00F721A7">
        <w:t>,</w:t>
      </w:r>
      <w:r w:rsidRPr="005B68AC">
        <w:t xml:space="preserve"> </w:t>
      </w:r>
      <w:r w:rsidR="005B68AC" w:rsidRPr="005B68AC">
        <w:rPr>
          <w:iCs/>
        </w:rPr>
        <w:t xml:space="preserve">находящимися в подчинении </w:t>
      </w:r>
      <w:proofErr w:type="spellStart"/>
      <w:r w:rsidR="005B68AC" w:rsidRPr="005B68AC">
        <w:rPr>
          <w:iCs/>
        </w:rPr>
        <w:t>Минстройархитектуры</w:t>
      </w:r>
      <w:proofErr w:type="spellEnd"/>
      <w:r w:rsidR="00F721A7">
        <w:rPr>
          <w:iCs/>
        </w:rPr>
        <w:t>,</w:t>
      </w:r>
      <w:r w:rsidR="005B68AC" w:rsidRPr="005B68AC">
        <w:rPr>
          <w:iCs/>
          <w:spacing w:val="-2"/>
        </w:rPr>
        <w:t xml:space="preserve"> </w:t>
      </w:r>
      <w:r w:rsidR="009527BA" w:rsidRPr="005B68AC">
        <w:rPr>
          <w:iCs/>
          <w:spacing w:val="-2"/>
        </w:rPr>
        <w:t>отмечается</w:t>
      </w:r>
      <w:r w:rsidR="009527BA" w:rsidRPr="005B68AC">
        <w:rPr>
          <w:iCs/>
        </w:rPr>
        <w:t xml:space="preserve"> </w:t>
      </w:r>
      <w:r w:rsidRPr="005B68AC">
        <w:rPr>
          <w:iCs/>
        </w:rPr>
        <w:t>снижение – 133,2 млн. рублей, темп роста – 97,8%.</w:t>
      </w:r>
    </w:p>
    <w:p w14:paraId="038401E7" w14:textId="43F12273" w:rsidR="00A064A5" w:rsidRPr="000A110A" w:rsidRDefault="00A064A5" w:rsidP="00295D5E">
      <w:pPr>
        <w:pBdr>
          <w:bottom w:val="single" w:sz="4" w:space="31" w:color="FFFFFF"/>
        </w:pBdr>
        <w:tabs>
          <w:tab w:val="left" w:pos="709"/>
        </w:tabs>
        <w:ind w:firstLine="709"/>
        <w:jc w:val="both"/>
      </w:pPr>
      <w:r>
        <w:t>За</w:t>
      </w:r>
      <w:r w:rsidRPr="00395990">
        <w:t xml:space="preserve"> январ</w:t>
      </w:r>
      <w:r>
        <w:t>ь-</w:t>
      </w:r>
      <w:r w:rsidRPr="00395990">
        <w:t>июн</w:t>
      </w:r>
      <w:r>
        <w:t>ь</w:t>
      </w:r>
      <w:r w:rsidRPr="00395990">
        <w:t xml:space="preserve"> 2024 г. </w:t>
      </w:r>
      <w:r w:rsidRPr="00A064A5">
        <w:rPr>
          <w:b/>
          <w:bCs/>
        </w:rPr>
        <w:t>введено в эксплуатацию</w:t>
      </w:r>
      <w:r w:rsidRPr="00395990">
        <w:t xml:space="preserve"> 265,2 тыс. </w:t>
      </w:r>
      <w:proofErr w:type="spellStart"/>
      <w:r w:rsidRPr="00395990">
        <w:t>кв.м</w:t>
      </w:r>
      <w:proofErr w:type="spellEnd"/>
      <w:r>
        <w:t>.</w:t>
      </w:r>
      <w:r w:rsidRPr="00395990">
        <w:t xml:space="preserve"> </w:t>
      </w:r>
      <w:r w:rsidRPr="00A064A5">
        <w:rPr>
          <w:b/>
          <w:bCs/>
        </w:rPr>
        <w:t>жилья</w:t>
      </w:r>
      <w:r>
        <w:t xml:space="preserve"> </w:t>
      </w:r>
      <w:r w:rsidRPr="000A110A">
        <w:t xml:space="preserve">(при задании </w:t>
      </w:r>
      <w:r w:rsidR="000A110A" w:rsidRPr="000A110A">
        <w:t xml:space="preserve">на первое полугодие </w:t>
      </w:r>
      <w:r w:rsidRPr="000A110A">
        <w:t xml:space="preserve">228,8 тыс. </w:t>
      </w:r>
      <w:proofErr w:type="spellStart"/>
      <w:r w:rsidRPr="000A110A">
        <w:t>кв.м</w:t>
      </w:r>
      <w:proofErr w:type="spellEnd"/>
      <w:r w:rsidRPr="000A110A">
        <w:t>.),</w:t>
      </w:r>
      <w:r w:rsidRPr="00395990">
        <w:t xml:space="preserve"> </w:t>
      </w:r>
      <w:r>
        <w:t xml:space="preserve">или </w:t>
      </w:r>
      <w:r w:rsidRPr="00395990">
        <w:t xml:space="preserve">40,6% </w:t>
      </w:r>
      <w:r>
        <w:t>к</w:t>
      </w:r>
      <w:r w:rsidRPr="00395990">
        <w:t xml:space="preserve"> годово</w:t>
      </w:r>
      <w:r>
        <w:t>му</w:t>
      </w:r>
      <w:r w:rsidRPr="00395990">
        <w:t xml:space="preserve"> задани</w:t>
      </w:r>
      <w:r>
        <w:t>ю</w:t>
      </w:r>
      <w:r w:rsidRPr="00395990">
        <w:t xml:space="preserve"> </w:t>
      </w:r>
      <w:r w:rsidRPr="005850A0">
        <w:rPr>
          <w:i/>
          <w:iCs/>
        </w:rPr>
        <w:t xml:space="preserve">(653,6 тыс. </w:t>
      </w:r>
      <w:proofErr w:type="spellStart"/>
      <w:r w:rsidRPr="005850A0">
        <w:rPr>
          <w:i/>
          <w:iCs/>
        </w:rPr>
        <w:t>кв.м</w:t>
      </w:r>
      <w:proofErr w:type="spellEnd"/>
      <w:r w:rsidRPr="005850A0">
        <w:rPr>
          <w:i/>
          <w:iCs/>
        </w:rPr>
        <w:t>.)</w:t>
      </w:r>
      <w:r w:rsidR="000A110A">
        <w:rPr>
          <w:i/>
          <w:iCs/>
        </w:rPr>
        <w:t xml:space="preserve">, </w:t>
      </w:r>
      <w:r w:rsidR="000A110A">
        <w:t>в том числе для граждан, состоящих на учете нуждающихся в улучшении жилищных условий,</w:t>
      </w:r>
      <w:r w:rsidR="000A110A" w:rsidRPr="000A110A">
        <w:t xml:space="preserve"> </w:t>
      </w:r>
      <w:r w:rsidR="000A110A">
        <w:t xml:space="preserve">с </w:t>
      </w:r>
      <w:r w:rsidR="000A110A" w:rsidRPr="00395990">
        <w:t>государственной поддержкой</w:t>
      </w:r>
      <w:r w:rsidR="000A110A">
        <w:t xml:space="preserve"> </w:t>
      </w:r>
      <w:r w:rsidR="000A110A" w:rsidRPr="00B56962">
        <w:rPr>
          <w:bCs/>
          <w:spacing w:val="-6"/>
        </w:rPr>
        <w:t>–</w:t>
      </w:r>
      <w:r w:rsidR="000A110A">
        <w:rPr>
          <w:bCs/>
          <w:spacing w:val="-6"/>
        </w:rPr>
        <w:t xml:space="preserve"> </w:t>
      </w:r>
      <w:r w:rsidR="000A110A" w:rsidRPr="00395990">
        <w:t xml:space="preserve">94,2 тыс. </w:t>
      </w:r>
      <w:proofErr w:type="spellStart"/>
      <w:r w:rsidR="000A110A" w:rsidRPr="00395990">
        <w:t>кв.м</w:t>
      </w:r>
      <w:proofErr w:type="spellEnd"/>
      <w:r w:rsidR="000A110A">
        <w:t>.</w:t>
      </w:r>
      <w:r w:rsidR="000A110A" w:rsidRPr="00395990">
        <w:t xml:space="preserve">, или 33,6% </w:t>
      </w:r>
      <w:r w:rsidR="000A110A">
        <w:t>к</w:t>
      </w:r>
      <w:r w:rsidR="000A110A" w:rsidRPr="00395990">
        <w:t xml:space="preserve"> годово</w:t>
      </w:r>
      <w:r w:rsidR="000A110A">
        <w:t>му</w:t>
      </w:r>
      <w:r w:rsidR="000A110A" w:rsidRPr="00395990">
        <w:t xml:space="preserve"> задани</w:t>
      </w:r>
      <w:r w:rsidR="000A110A">
        <w:t xml:space="preserve">ю </w:t>
      </w:r>
      <w:r w:rsidR="000A110A" w:rsidRPr="005850A0">
        <w:rPr>
          <w:i/>
          <w:iCs/>
        </w:rPr>
        <w:t xml:space="preserve">(280 тыс. </w:t>
      </w:r>
      <w:proofErr w:type="spellStart"/>
      <w:r w:rsidR="000A110A" w:rsidRPr="005850A0">
        <w:rPr>
          <w:i/>
          <w:iCs/>
        </w:rPr>
        <w:t>кв.м</w:t>
      </w:r>
      <w:proofErr w:type="spellEnd"/>
      <w:r w:rsidR="000A110A" w:rsidRPr="005850A0">
        <w:rPr>
          <w:i/>
          <w:iCs/>
        </w:rPr>
        <w:t>.)</w:t>
      </w:r>
    </w:p>
    <w:p w14:paraId="448E3236" w14:textId="52101A2E" w:rsidR="00A90D41" w:rsidRDefault="00A90D41" w:rsidP="00295D5E">
      <w:pPr>
        <w:pBdr>
          <w:bottom w:val="single" w:sz="4" w:space="31" w:color="FFFFFF"/>
        </w:pBdr>
        <w:tabs>
          <w:tab w:val="left" w:pos="709"/>
        </w:tabs>
        <w:ind w:firstLine="709"/>
        <w:jc w:val="both"/>
        <w:rPr>
          <w:spacing w:val="-6"/>
        </w:rPr>
      </w:pPr>
      <w:r w:rsidRPr="00B56962">
        <w:rPr>
          <w:spacing w:val="-6"/>
        </w:rPr>
        <w:t xml:space="preserve">В </w:t>
      </w:r>
      <w:r>
        <w:rPr>
          <w:spacing w:val="-6"/>
        </w:rPr>
        <w:t>первом полугодии</w:t>
      </w:r>
      <w:r w:rsidRPr="00B56962">
        <w:rPr>
          <w:spacing w:val="-6"/>
        </w:rPr>
        <w:t xml:space="preserve"> 2024 года в рамках планов развития регионов осуществляется мониторинг реализации 109 </w:t>
      </w:r>
      <w:r w:rsidRPr="00295D5E">
        <w:rPr>
          <w:b/>
          <w:bCs/>
          <w:spacing w:val="-6"/>
        </w:rPr>
        <w:t>производственных инвестиционных проектов</w:t>
      </w:r>
      <w:r w:rsidRPr="00B56962">
        <w:rPr>
          <w:spacing w:val="-6"/>
        </w:rPr>
        <w:t xml:space="preserve"> общей стоимостью 4,248 млрд. руб., в том числе </w:t>
      </w:r>
      <w:r w:rsidRPr="00B56962">
        <w:rPr>
          <w:spacing w:val="-6"/>
        </w:rPr>
        <w:lastRenderedPageBreak/>
        <w:t>в 2024 году – 802,2 млн. рублей. По итогам января-июня 2024 г. фактически инвестировано 228,6 млн. руб. при плане 228,1 млн. рублей.</w:t>
      </w:r>
    </w:p>
    <w:p w14:paraId="26B5436C" w14:textId="401EDC9B" w:rsidR="00A90D41" w:rsidRDefault="00543C93" w:rsidP="00A90D41">
      <w:pPr>
        <w:pBdr>
          <w:bottom w:val="single" w:sz="4" w:space="31" w:color="FFFFFF"/>
        </w:pBdr>
        <w:tabs>
          <w:tab w:val="left" w:pos="709"/>
        </w:tabs>
        <w:ind w:firstLine="709"/>
        <w:jc w:val="both"/>
      </w:pPr>
      <w:r w:rsidRPr="003D521A">
        <w:rPr>
          <w:spacing w:val="-6"/>
        </w:rPr>
        <w:t>В</w:t>
      </w:r>
      <w:r w:rsidR="00CD3C81" w:rsidRPr="003D521A">
        <w:rPr>
          <w:spacing w:val="-6"/>
        </w:rPr>
        <w:t>ыполняется</w:t>
      </w:r>
      <w:r w:rsidRPr="003D521A">
        <w:rPr>
          <w:spacing w:val="-6"/>
        </w:rPr>
        <w:t xml:space="preserve"> </w:t>
      </w:r>
      <w:r w:rsidR="00A90D41" w:rsidRPr="003D521A">
        <w:rPr>
          <w:spacing w:val="-6"/>
        </w:rPr>
        <w:t>31</w:t>
      </w:r>
      <w:r w:rsidRPr="003D521A">
        <w:rPr>
          <w:bCs/>
          <w:spacing w:val="-6"/>
        </w:rPr>
        <w:t xml:space="preserve"> проект перечня</w:t>
      </w:r>
      <w:r w:rsidRPr="003D521A">
        <w:rPr>
          <w:spacing w:val="-6"/>
        </w:rPr>
        <w:t xml:space="preserve"> инвестиционных проектов, реализуемых в 2021-2025 годах в каждой административно-территориальной единице</w:t>
      </w:r>
      <w:r w:rsidR="0081659A">
        <w:rPr>
          <w:spacing w:val="-6"/>
        </w:rPr>
        <w:t>,</w:t>
      </w:r>
      <w:r w:rsidRPr="003D521A">
        <w:rPr>
          <w:spacing w:val="-6"/>
        </w:rPr>
        <w:t xml:space="preserve"> с созданием не менее 20 новых рабочих мест, общей стоимостью 1</w:t>
      </w:r>
      <w:r w:rsidR="00A90D41" w:rsidRPr="003D521A">
        <w:rPr>
          <w:spacing w:val="-6"/>
        </w:rPr>
        <w:t> </w:t>
      </w:r>
      <w:r w:rsidR="001533C6" w:rsidRPr="003D521A">
        <w:rPr>
          <w:spacing w:val="-6"/>
        </w:rPr>
        <w:t>0</w:t>
      </w:r>
      <w:r w:rsidRPr="003D521A">
        <w:rPr>
          <w:spacing w:val="-6"/>
        </w:rPr>
        <w:t>4</w:t>
      </w:r>
      <w:r w:rsidR="001533C6" w:rsidRPr="003D521A">
        <w:rPr>
          <w:spacing w:val="-6"/>
        </w:rPr>
        <w:t>5</w:t>
      </w:r>
      <w:r w:rsidRPr="003D521A">
        <w:rPr>
          <w:spacing w:val="-6"/>
        </w:rPr>
        <w:t xml:space="preserve">,5 млн. руб. </w:t>
      </w:r>
      <w:r w:rsidR="003D521A" w:rsidRPr="003D521A">
        <w:t>З</w:t>
      </w:r>
      <w:r w:rsidR="00A90D41" w:rsidRPr="003D521A">
        <w:t xml:space="preserve">а </w:t>
      </w:r>
      <w:r w:rsidR="00C63AE3" w:rsidRPr="003D521A">
        <w:t>шесть</w:t>
      </w:r>
      <w:r w:rsidR="00A90D41" w:rsidRPr="003D521A">
        <w:t xml:space="preserve"> месяцев 2024 года инвестировано 77,96 млн. рублей</w:t>
      </w:r>
      <w:r w:rsidR="003D521A" w:rsidRPr="003D521A">
        <w:t xml:space="preserve"> при плане на соответствующий период 62,16 млн. рублей</w:t>
      </w:r>
      <w:r w:rsidR="00A90D41" w:rsidRPr="003D521A">
        <w:t>.</w:t>
      </w:r>
      <w:r w:rsidR="00A90D41" w:rsidRPr="00B56962">
        <w:t xml:space="preserve"> </w:t>
      </w:r>
    </w:p>
    <w:p w14:paraId="58C7D8D5" w14:textId="1F83A516" w:rsidR="00B76E30" w:rsidRDefault="00B76E30" w:rsidP="00B76E30">
      <w:pPr>
        <w:pBdr>
          <w:bottom w:val="single" w:sz="4" w:space="31" w:color="FFFFFF"/>
        </w:pBdr>
        <w:tabs>
          <w:tab w:val="left" w:pos="709"/>
        </w:tabs>
        <w:ind w:firstLine="709"/>
        <w:jc w:val="both"/>
        <w:rPr>
          <w:bCs/>
          <w:spacing w:val="-6"/>
        </w:rPr>
      </w:pPr>
      <w:r w:rsidRPr="00B56962">
        <w:rPr>
          <w:bCs/>
          <w:spacing w:val="-6"/>
        </w:rPr>
        <w:t xml:space="preserve">В </w:t>
      </w:r>
      <w:r>
        <w:rPr>
          <w:bCs/>
          <w:spacing w:val="-6"/>
        </w:rPr>
        <w:t xml:space="preserve">первом полугодии </w:t>
      </w:r>
      <w:r w:rsidRPr="00B56962">
        <w:rPr>
          <w:bCs/>
          <w:spacing w:val="-6"/>
        </w:rPr>
        <w:t>2024 год</w:t>
      </w:r>
      <w:r>
        <w:rPr>
          <w:bCs/>
          <w:spacing w:val="-6"/>
        </w:rPr>
        <w:t>а</w:t>
      </w:r>
      <w:r w:rsidRPr="00B56962">
        <w:rPr>
          <w:bCs/>
          <w:spacing w:val="-6"/>
        </w:rPr>
        <w:t xml:space="preserve"> завершена реализация одного проекта – «Расширение производства керамической плитки на ОАО</w:t>
      </w:r>
      <w:r>
        <w:rPr>
          <w:bCs/>
          <w:spacing w:val="-6"/>
        </w:rPr>
        <w:t> </w:t>
      </w:r>
      <w:r w:rsidRPr="00B56962">
        <w:rPr>
          <w:bCs/>
          <w:spacing w:val="-6"/>
        </w:rPr>
        <w:t>«</w:t>
      </w:r>
      <w:proofErr w:type="spellStart"/>
      <w:r w:rsidRPr="00B56962">
        <w:rPr>
          <w:bCs/>
          <w:spacing w:val="-6"/>
        </w:rPr>
        <w:t>Березастройматериалы</w:t>
      </w:r>
      <w:proofErr w:type="spellEnd"/>
      <w:r w:rsidRPr="00B56962">
        <w:rPr>
          <w:bCs/>
          <w:spacing w:val="-6"/>
        </w:rPr>
        <w:t xml:space="preserve">» </w:t>
      </w:r>
      <w:r>
        <w:rPr>
          <w:bCs/>
          <w:spacing w:val="-6"/>
        </w:rPr>
        <w:t>(</w:t>
      </w:r>
      <w:r w:rsidRPr="00B56962">
        <w:rPr>
          <w:bCs/>
          <w:spacing w:val="-6"/>
        </w:rPr>
        <w:t>Березовский район</w:t>
      </w:r>
      <w:r>
        <w:rPr>
          <w:bCs/>
          <w:spacing w:val="-6"/>
        </w:rPr>
        <w:t>)</w:t>
      </w:r>
      <w:r w:rsidRPr="00B56962">
        <w:rPr>
          <w:bCs/>
          <w:spacing w:val="-6"/>
        </w:rPr>
        <w:t xml:space="preserve"> с фактическим объемом инвестиций 59,2 млн. рублей </w:t>
      </w:r>
      <w:r w:rsidR="0081659A" w:rsidRPr="0081659A">
        <w:rPr>
          <w:bCs/>
          <w:i/>
          <w:iCs/>
          <w:spacing w:val="-6"/>
        </w:rPr>
        <w:t>(</w:t>
      </w:r>
      <w:r w:rsidRPr="0081659A">
        <w:rPr>
          <w:bCs/>
          <w:i/>
          <w:iCs/>
          <w:spacing w:val="-6"/>
        </w:rPr>
        <w:t>при плане 53,2 млн. рублей</w:t>
      </w:r>
      <w:r w:rsidR="0081659A" w:rsidRPr="0081659A">
        <w:rPr>
          <w:bCs/>
          <w:i/>
          <w:iCs/>
          <w:spacing w:val="-6"/>
        </w:rPr>
        <w:t>)</w:t>
      </w:r>
      <w:r w:rsidR="0081659A">
        <w:rPr>
          <w:bCs/>
          <w:i/>
          <w:iCs/>
          <w:spacing w:val="-6"/>
        </w:rPr>
        <w:t>,</w:t>
      </w:r>
      <w:r w:rsidRPr="00B56962">
        <w:rPr>
          <w:bCs/>
          <w:spacing w:val="-6"/>
        </w:rPr>
        <w:t xml:space="preserve"> </w:t>
      </w:r>
      <w:r w:rsidR="0081659A">
        <w:rPr>
          <w:bCs/>
          <w:spacing w:val="-6"/>
        </w:rPr>
        <w:t>с</w:t>
      </w:r>
      <w:r w:rsidRPr="00B56962">
        <w:rPr>
          <w:bCs/>
          <w:spacing w:val="-6"/>
        </w:rPr>
        <w:t>оздано 27 новых рабочих мест.</w:t>
      </w:r>
      <w:bookmarkStart w:id="0" w:name="_Hlk172035282"/>
    </w:p>
    <w:bookmarkEnd w:id="0"/>
    <w:p w14:paraId="39D4200B" w14:textId="76F6DD5F" w:rsidR="0088269C" w:rsidRDefault="000A110A" w:rsidP="00295D5E">
      <w:pPr>
        <w:pBdr>
          <w:bottom w:val="single" w:sz="4" w:space="31" w:color="FFFFFF"/>
        </w:pBdr>
        <w:tabs>
          <w:tab w:val="left" w:pos="709"/>
        </w:tabs>
        <w:ind w:firstLine="709"/>
        <w:jc w:val="both"/>
      </w:pPr>
      <w:r>
        <w:t>За</w:t>
      </w:r>
      <w:r w:rsidRPr="00422A57">
        <w:t xml:space="preserve"> </w:t>
      </w:r>
      <w:r w:rsidR="00C63AE3">
        <w:t>первое полугодие</w:t>
      </w:r>
      <w:r w:rsidRPr="00422A57">
        <w:t xml:space="preserve"> 2024</w:t>
      </w:r>
      <w:r>
        <w:t xml:space="preserve"> </w:t>
      </w:r>
      <w:r w:rsidRPr="00422A57">
        <w:t xml:space="preserve">г. </w:t>
      </w:r>
      <w:r>
        <w:t xml:space="preserve">темп </w:t>
      </w:r>
      <w:r w:rsidR="00CD3C81">
        <w:t xml:space="preserve">роста </w:t>
      </w:r>
      <w:r w:rsidRPr="000A110A">
        <w:rPr>
          <w:b/>
          <w:bCs/>
        </w:rPr>
        <w:t>р</w:t>
      </w:r>
      <w:r w:rsidR="00C92C8D" w:rsidRPr="00422A57">
        <w:rPr>
          <w:b/>
        </w:rPr>
        <w:t>озничн</w:t>
      </w:r>
      <w:r>
        <w:rPr>
          <w:b/>
        </w:rPr>
        <w:t>ого</w:t>
      </w:r>
      <w:r w:rsidR="00C92C8D" w:rsidRPr="00422A57">
        <w:rPr>
          <w:b/>
        </w:rPr>
        <w:t xml:space="preserve"> товарооборот</w:t>
      </w:r>
      <w:r>
        <w:rPr>
          <w:b/>
        </w:rPr>
        <w:t>а</w:t>
      </w:r>
      <w:r w:rsidR="00C92C8D" w:rsidRPr="00422A57">
        <w:t xml:space="preserve"> </w:t>
      </w:r>
      <w:r>
        <w:t xml:space="preserve">через все каналы реализации </w:t>
      </w:r>
      <w:r w:rsidR="00C92C8D" w:rsidRPr="00422A57">
        <w:t>составил 109%</w:t>
      </w:r>
      <w:r w:rsidR="00CD3C81">
        <w:t xml:space="preserve"> </w:t>
      </w:r>
      <w:r w:rsidR="00CD3C81" w:rsidRPr="00594E13">
        <w:rPr>
          <w:i/>
          <w:iCs/>
        </w:rPr>
        <w:t>(4 996,1 млн. рублей)</w:t>
      </w:r>
      <w:r w:rsidR="00C92C8D" w:rsidRPr="00422A57">
        <w:t xml:space="preserve"> в сопоставимых ценах к уровню января-июня 2023 г. </w:t>
      </w:r>
      <w:r w:rsidR="00C92C8D" w:rsidRPr="00422A57">
        <w:rPr>
          <w:i/>
        </w:rPr>
        <w:t xml:space="preserve">(задание на </w:t>
      </w:r>
      <w:r w:rsidR="00C92C8D" w:rsidRPr="00422A57">
        <w:rPr>
          <w:i/>
          <w:iCs/>
          <w:lang w:val="en-US" w:eastAsia="x-none"/>
        </w:rPr>
        <w:t>I</w:t>
      </w:r>
      <w:r w:rsidR="00463BE7">
        <w:rPr>
          <w:i/>
        </w:rPr>
        <w:t> </w:t>
      </w:r>
      <w:r w:rsidR="00C92C8D" w:rsidRPr="00422A57">
        <w:rPr>
          <w:i/>
        </w:rPr>
        <w:t>полугодие 2024 г. 102,5%)</w:t>
      </w:r>
      <w:r>
        <w:rPr>
          <w:i/>
        </w:rPr>
        <w:t>,</w:t>
      </w:r>
      <w:r w:rsidR="00C92C8D" w:rsidRPr="00422A57">
        <w:t xml:space="preserve"> </w:t>
      </w:r>
      <w:r w:rsidRPr="00187F32">
        <w:rPr>
          <w:b/>
          <w:bCs/>
        </w:rPr>
        <w:t>оптового</w:t>
      </w:r>
      <w:r>
        <w:t xml:space="preserve"> – 114,6% </w:t>
      </w:r>
      <w:r w:rsidRPr="000A110A">
        <w:rPr>
          <w:i/>
          <w:iCs/>
        </w:rPr>
        <w:t>(3 786,5 млн. рублей)</w:t>
      </w:r>
      <w:r>
        <w:t xml:space="preserve">, </w:t>
      </w:r>
      <w:r w:rsidRPr="00187F32">
        <w:rPr>
          <w:b/>
          <w:bCs/>
        </w:rPr>
        <w:t>общественного питания</w:t>
      </w:r>
      <w:r>
        <w:t xml:space="preserve"> – </w:t>
      </w:r>
      <w:r w:rsidRPr="00422A57">
        <w:rPr>
          <w:lang w:eastAsia="x-none"/>
        </w:rPr>
        <w:t>111,5%</w:t>
      </w:r>
      <w:r>
        <w:rPr>
          <w:lang w:eastAsia="x-none"/>
        </w:rPr>
        <w:t xml:space="preserve"> </w:t>
      </w:r>
      <w:r w:rsidR="00594E13" w:rsidRPr="00594E13">
        <w:rPr>
          <w:i/>
          <w:iCs/>
          <w:lang w:eastAsia="x-none"/>
        </w:rPr>
        <w:t>(</w:t>
      </w:r>
      <w:r w:rsidRPr="00594E13">
        <w:rPr>
          <w:i/>
          <w:iCs/>
          <w:lang w:eastAsia="x-none"/>
        </w:rPr>
        <w:t>274,4 млн. рублей</w:t>
      </w:r>
      <w:r w:rsidR="00594E13" w:rsidRPr="00594E13">
        <w:rPr>
          <w:i/>
          <w:iCs/>
          <w:lang w:eastAsia="x-none"/>
        </w:rPr>
        <w:t>)</w:t>
      </w:r>
      <w:r w:rsidR="00C92C8D" w:rsidRPr="00422A57">
        <w:t>.</w:t>
      </w:r>
    </w:p>
    <w:p w14:paraId="47C2271A" w14:textId="356512A5" w:rsidR="00C97EC7" w:rsidRPr="00C97EC7" w:rsidRDefault="00C97EC7" w:rsidP="00C97EC7">
      <w:pPr>
        <w:pBdr>
          <w:bottom w:val="single" w:sz="4" w:space="31" w:color="FFFFFF"/>
        </w:pBdr>
        <w:tabs>
          <w:tab w:val="left" w:pos="709"/>
        </w:tabs>
        <w:jc w:val="both"/>
        <w:rPr>
          <w:rFonts w:eastAsia="Calibri"/>
        </w:rPr>
      </w:pPr>
      <w:r>
        <w:rPr>
          <w:rFonts w:eastAsia="Calibri"/>
          <w:b/>
          <w:bCs/>
          <w:lang w:eastAsia="en-US"/>
        </w:rPr>
        <w:tab/>
      </w:r>
      <w:r w:rsidRPr="00C97EC7">
        <w:rPr>
          <w:rFonts w:eastAsia="Calibri"/>
          <w:b/>
          <w:bCs/>
          <w:lang w:eastAsia="en-US"/>
        </w:rPr>
        <w:t xml:space="preserve">Экспорт товаров и услуг </w:t>
      </w:r>
      <w:r w:rsidRPr="00C97EC7">
        <w:rPr>
          <w:rFonts w:eastAsia="Calibri"/>
          <w:lang w:eastAsia="en-US"/>
        </w:rPr>
        <w:t>демонстрирует в текущем году возобновление роста, обусловленного прежде всего положительной динамикой в торговле товарами.</w:t>
      </w:r>
    </w:p>
    <w:p w14:paraId="7E62E257" w14:textId="7EA0B835" w:rsidR="00C97EC7" w:rsidRPr="00C97EC7" w:rsidRDefault="00C97EC7" w:rsidP="00C97EC7">
      <w:pPr>
        <w:pBdr>
          <w:bottom w:val="single" w:sz="4" w:space="31" w:color="FFFFFF"/>
        </w:pBdr>
        <w:tabs>
          <w:tab w:val="left" w:pos="709"/>
        </w:tabs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ab/>
      </w:r>
      <w:r w:rsidRPr="00C97EC7">
        <w:rPr>
          <w:rFonts w:eastAsia="Calibri"/>
          <w:b/>
          <w:lang w:eastAsia="en-US"/>
        </w:rPr>
        <w:t>Объем экспорта которых</w:t>
      </w:r>
      <w:r w:rsidRPr="00C97EC7">
        <w:rPr>
          <w:rFonts w:eastAsia="Calibri"/>
          <w:lang w:eastAsia="en-US"/>
        </w:rPr>
        <w:t xml:space="preserve"> в январе-мае 2024 г. вырос на 4,2% и составил </w:t>
      </w:r>
      <w:r w:rsidRPr="00C97EC7">
        <w:rPr>
          <w:rFonts w:eastAsia="Calibri"/>
          <w:b/>
          <w:bCs/>
          <w:lang w:eastAsia="en-US"/>
        </w:rPr>
        <w:t>1,5 млрд. долларов.</w:t>
      </w:r>
      <w:r w:rsidRPr="00C97EC7">
        <w:rPr>
          <w:rFonts w:eastAsia="Calibri"/>
          <w:lang w:eastAsia="en-US"/>
        </w:rPr>
        <w:t xml:space="preserve"> Сальдо внешней торговли </w:t>
      </w:r>
      <w:r w:rsidRPr="00C97EC7">
        <w:rPr>
          <w:rFonts w:eastAsia="Calibri"/>
          <w:b/>
          <w:bCs/>
          <w:lang w:eastAsia="en-US"/>
        </w:rPr>
        <w:t>товарами сохранилось положительное</w:t>
      </w:r>
      <w:r w:rsidRPr="00C97EC7">
        <w:rPr>
          <w:rFonts w:eastAsia="Calibri"/>
          <w:lang w:eastAsia="en-US"/>
        </w:rPr>
        <w:t xml:space="preserve"> (0,7 млрд. долларов)</w:t>
      </w:r>
    </w:p>
    <w:p w14:paraId="329211E7" w14:textId="688D4444" w:rsidR="00C97EC7" w:rsidRPr="00C97EC7" w:rsidRDefault="00C97EC7" w:rsidP="00C97EC7">
      <w:pPr>
        <w:pBdr>
          <w:bottom w:val="single" w:sz="4" w:space="31" w:color="FFFFFF"/>
        </w:pBdr>
        <w:tabs>
          <w:tab w:val="left" w:pos="709"/>
        </w:tabs>
        <w:jc w:val="both"/>
        <w:rPr>
          <w:rFonts w:eastAsia="Calibri"/>
        </w:rPr>
      </w:pPr>
      <w:r>
        <w:rPr>
          <w:rFonts w:eastAsia="Calibri"/>
          <w:i/>
          <w:iCs/>
        </w:rPr>
        <w:tab/>
      </w:r>
      <w:r w:rsidRPr="00C97EC7">
        <w:rPr>
          <w:rFonts w:eastAsia="Calibri"/>
        </w:rPr>
        <w:t>Товарная диверсификация в целом сохраняется на уровне прошлого года. Определяющее влияние на формирование стоимостного объема экспорта продолжают оказывать потребительские товары, доля которых увеличилась на 2 процентных пункта и составила 68,8%. В данной группе преобладают продовольственные товары – 53,9%.</w:t>
      </w:r>
    </w:p>
    <w:p w14:paraId="28C58CC8" w14:textId="339B8DFC" w:rsidR="00C97EC7" w:rsidRPr="00C97EC7" w:rsidRDefault="00C97EC7" w:rsidP="00C97EC7">
      <w:pPr>
        <w:pBdr>
          <w:bottom w:val="single" w:sz="4" w:space="31" w:color="FFFFFF"/>
        </w:pBdr>
        <w:tabs>
          <w:tab w:val="left" w:pos="709"/>
        </w:tabs>
        <w:jc w:val="both"/>
        <w:rPr>
          <w:rFonts w:eastAsia="Calibri"/>
        </w:rPr>
      </w:pPr>
      <w:r>
        <w:rPr>
          <w:rFonts w:eastAsia="Calibri"/>
          <w:bCs/>
          <w:lang w:eastAsia="en-US"/>
        </w:rPr>
        <w:tab/>
      </w:r>
      <w:r w:rsidRPr="00C97EC7">
        <w:rPr>
          <w:rFonts w:eastAsia="Calibri"/>
          <w:bCs/>
          <w:lang w:eastAsia="en-US"/>
        </w:rPr>
        <w:t>В целом экспорт продовольственных товаров и сельскохозяйственного сырья составил почти 1 млрд. долл., или 108,1%. Здесь область по-прежнему сохраняет лидирующую позицию в республике (доля в экспорте республики 28,5%).</w:t>
      </w:r>
    </w:p>
    <w:p w14:paraId="3DB6A188" w14:textId="6CF1B988" w:rsidR="00C97EC7" w:rsidRPr="00C97EC7" w:rsidRDefault="00C97EC7" w:rsidP="00C97EC7">
      <w:pPr>
        <w:pBdr>
          <w:bottom w:val="single" w:sz="4" w:space="31" w:color="FFFFFF"/>
        </w:pBdr>
        <w:tabs>
          <w:tab w:val="left" w:pos="709"/>
        </w:tabs>
        <w:jc w:val="both"/>
        <w:rPr>
          <w:rFonts w:eastAsia="Calibri"/>
        </w:rPr>
      </w:pPr>
      <w:r>
        <w:rPr>
          <w:rFonts w:eastAsia="Calibri"/>
        </w:rPr>
        <w:tab/>
      </w:r>
      <w:r w:rsidRPr="00C97EC7">
        <w:rPr>
          <w:rFonts w:eastAsia="Calibri"/>
        </w:rPr>
        <w:t xml:space="preserve">Товары промежуточного назначения занимают 27% (доля снизилась на 2,3 процентных пункта), доля товаров инвестиционного назначения увеличилась на 0,3 процентных пункта до 3,9%. </w:t>
      </w:r>
    </w:p>
    <w:p w14:paraId="7F5C528B" w14:textId="745918C8" w:rsidR="00C97EC7" w:rsidRPr="00C97EC7" w:rsidRDefault="00C97EC7" w:rsidP="00C97EC7">
      <w:pPr>
        <w:pBdr>
          <w:bottom w:val="single" w:sz="4" w:space="31" w:color="FFFFFF"/>
        </w:pBdr>
        <w:tabs>
          <w:tab w:val="left" w:pos="709"/>
        </w:tabs>
        <w:jc w:val="both"/>
        <w:rPr>
          <w:rFonts w:eastAsia="Calibri"/>
        </w:rPr>
      </w:pPr>
      <w:r>
        <w:rPr>
          <w:rFonts w:eastAsia="Calibri"/>
          <w:lang w:eastAsia="en-US"/>
        </w:rPr>
        <w:tab/>
      </w:r>
      <w:r w:rsidRPr="00C97EC7">
        <w:rPr>
          <w:rFonts w:eastAsia="Calibri"/>
          <w:lang w:eastAsia="en-US"/>
        </w:rPr>
        <w:t>География экспорта товаров ориентирована на рынки стран ЕАЭС и в первую очередь на российский рынок.</w:t>
      </w:r>
      <w:r>
        <w:rPr>
          <w:rFonts w:eastAsia="Calibri"/>
          <w:lang w:eastAsia="en-US"/>
        </w:rPr>
        <w:t xml:space="preserve"> </w:t>
      </w:r>
      <w:r w:rsidRPr="00C97EC7">
        <w:rPr>
          <w:rFonts w:eastAsia="Calibri"/>
          <w:bCs/>
          <w:lang w:eastAsia="en-US"/>
        </w:rPr>
        <w:t>На долю ЕАЭС приходилось 82,3% экспорта (1257,3 млн. долл. США, темп роста – 104,2)</w:t>
      </w:r>
      <w:r>
        <w:rPr>
          <w:rFonts w:eastAsia="Calibri"/>
          <w:bCs/>
          <w:lang w:eastAsia="en-US"/>
        </w:rPr>
        <w:t>;</w:t>
      </w:r>
      <w:r w:rsidRPr="00C97EC7">
        <w:rPr>
          <w:rFonts w:eastAsia="Calibri"/>
          <w:bCs/>
          <w:lang w:eastAsia="en-US"/>
        </w:rPr>
        <w:t xml:space="preserve"> стран Евросоюза – 7,1% (108,4 млн. долл. США, 102,0%)</w:t>
      </w:r>
      <w:r>
        <w:rPr>
          <w:rFonts w:eastAsia="Calibri"/>
          <w:bCs/>
          <w:lang w:eastAsia="en-US"/>
        </w:rPr>
        <w:t>;</w:t>
      </w:r>
      <w:r w:rsidRPr="00C97EC7">
        <w:rPr>
          <w:rFonts w:eastAsia="Calibri"/>
          <w:bCs/>
          <w:lang w:eastAsia="en-US"/>
        </w:rPr>
        <w:t xml:space="preserve"> прочих – 9,2% (161,4 млн. долл. США, 106,0 %). </w:t>
      </w:r>
    </w:p>
    <w:p w14:paraId="13D78DC5" w14:textId="208DC62D" w:rsidR="00C97EC7" w:rsidRPr="00C97EC7" w:rsidRDefault="00C97EC7" w:rsidP="00C97EC7">
      <w:pPr>
        <w:pBdr>
          <w:bottom w:val="single" w:sz="4" w:space="31" w:color="FFFFFF"/>
        </w:pBdr>
        <w:tabs>
          <w:tab w:val="left" w:pos="709"/>
        </w:tabs>
        <w:jc w:val="both"/>
        <w:rPr>
          <w:rFonts w:eastAsia="Calibri"/>
        </w:rPr>
      </w:pPr>
      <w:r>
        <w:rPr>
          <w:rFonts w:eastAsia="Calibri"/>
          <w:bCs/>
          <w:lang w:eastAsia="en-US"/>
        </w:rPr>
        <w:tab/>
      </w:r>
      <w:r w:rsidRPr="00C97EC7">
        <w:rPr>
          <w:rFonts w:eastAsia="Calibri"/>
          <w:bCs/>
          <w:lang w:eastAsia="en-US"/>
        </w:rPr>
        <w:t xml:space="preserve">В целом экспортные поставки осуществляем в </w:t>
      </w:r>
      <w:r w:rsidRPr="00C97EC7">
        <w:rPr>
          <w:rFonts w:eastAsia="Calibri"/>
          <w:b/>
          <w:lang w:eastAsia="en-US"/>
        </w:rPr>
        <w:t>77 государств</w:t>
      </w:r>
      <w:r w:rsidRPr="00C97EC7">
        <w:rPr>
          <w:rFonts w:eastAsia="Calibri"/>
          <w:bCs/>
          <w:lang w:eastAsia="en-US"/>
        </w:rPr>
        <w:t xml:space="preserve">, открыт </w:t>
      </w:r>
      <w:r w:rsidRPr="00C97EC7">
        <w:rPr>
          <w:rFonts w:eastAsia="Calibri"/>
          <w:b/>
          <w:lang w:eastAsia="en-US"/>
        </w:rPr>
        <w:t>1 новый рынок</w:t>
      </w:r>
      <w:r w:rsidRPr="00C97EC7">
        <w:rPr>
          <w:rFonts w:eastAsia="Calibri"/>
          <w:bCs/>
          <w:lang w:eastAsia="en-US"/>
        </w:rPr>
        <w:t xml:space="preserve"> в Западной Африке - </w:t>
      </w:r>
      <w:r w:rsidRPr="00C97EC7">
        <w:rPr>
          <w:rFonts w:eastAsia="Calibri"/>
          <w:b/>
          <w:lang w:eastAsia="en-US"/>
        </w:rPr>
        <w:t>Республика Гвинея-Бисау (солод)</w:t>
      </w:r>
      <w:r w:rsidRPr="00C97EC7">
        <w:rPr>
          <w:rFonts w:eastAsia="Calibri"/>
          <w:bCs/>
          <w:lang w:eastAsia="en-US"/>
        </w:rPr>
        <w:t xml:space="preserve">. </w:t>
      </w:r>
    </w:p>
    <w:p w14:paraId="4F666800" w14:textId="7088ADDD" w:rsidR="00C97EC7" w:rsidRDefault="00C97EC7" w:rsidP="00C97EC7">
      <w:pPr>
        <w:pBdr>
          <w:bottom w:val="single" w:sz="4" w:space="31" w:color="FFFFFF"/>
        </w:pBdr>
        <w:tabs>
          <w:tab w:val="left" w:pos="709"/>
        </w:tabs>
        <w:jc w:val="both"/>
        <w:rPr>
          <w:iCs/>
        </w:rPr>
      </w:pPr>
      <w:r>
        <w:lastRenderedPageBreak/>
        <w:tab/>
      </w:r>
      <w:r w:rsidRPr="00C97EC7">
        <w:t>ТОП-</w:t>
      </w:r>
      <w:r w:rsidRPr="00C97EC7">
        <w:rPr>
          <w:iCs/>
        </w:rPr>
        <w:t xml:space="preserve">5 торговых партнеров области </w:t>
      </w:r>
      <w:r>
        <w:rPr>
          <w:iCs/>
        </w:rPr>
        <w:t>выглядит следующим образом</w:t>
      </w:r>
      <w:r>
        <w:rPr>
          <w:i/>
        </w:rPr>
        <w:t xml:space="preserve">: </w:t>
      </w:r>
      <w:r w:rsidRPr="00C97EC7">
        <w:rPr>
          <w:b/>
          <w:bCs/>
          <w:iCs/>
        </w:rPr>
        <w:t>Россия</w:t>
      </w:r>
      <w:r w:rsidRPr="00C97EC7">
        <w:rPr>
          <w:iCs/>
        </w:rPr>
        <w:t xml:space="preserve"> (1178,2 млн. долл. США, доля в экспорте – 77,1%)</w:t>
      </w:r>
      <w:r w:rsidRPr="00C97EC7">
        <w:rPr>
          <w:iCs/>
        </w:rPr>
        <w:t>;</w:t>
      </w:r>
      <w:r w:rsidRPr="00C97EC7">
        <w:rPr>
          <w:iCs/>
        </w:rPr>
        <w:t xml:space="preserve"> </w:t>
      </w:r>
      <w:r w:rsidRPr="00C97EC7">
        <w:rPr>
          <w:b/>
          <w:bCs/>
          <w:iCs/>
        </w:rPr>
        <w:t>Казахстан</w:t>
      </w:r>
      <w:r w:rsidRPr="00C97EC7">
        <w:rPr>
          <w:iCs/>
        </w:rPr>
        <w:t xml:space="preserve"> (71,7</w:t>
      </w:r>
      <w:r w:rsidR="00F517A9">
        <w:rPr>
          <w:iCs/>
        </w:rPr>
        <w:t> </w:t>
      </w:r>
      <w:r w:rsidRPr="00C97EC7">
        <w:rPr>
          <w:iCs/>
        </w:rPr>
        <w:t>млн. долл. США, 4,7%)</w:t>
      </w:r>
      <w:r w:rsidRPr="00C97EC7">
        <w:rPr>
          <w:iCs/>
        </w:rPr>
        <w:t>;</w:t>
      </w:r>
      <w:r w:rsidRPr="00C97EC7">
        <w:rPr>
          <w:iCs/>
        </w:rPr>
        <w:t xml:space="preserve"> </w:t>
      </w:r>
      <w:r w:rsidRPr="00C97EC7">
        <w:rPr>
          <w:b/>
          <w:bCs/>
          <w:iCs/>
        </w:rPr>
        <w:t>Польша</w:t>
      </w:r>
      <w:r w:rsidRPr="00C97EC7">
        <w:rPr>
          <w:iCs/>
        </w:rPr>
        <w:t xml:space="preserve"> (52,7 млн. долл. США, 3,5%)</w:t>
      </w:r>
      <w:r w:rsidRPr="00C97EC7">
        <w:rPr>
          <w:iCs/>
        </w:rPr>
        <w:t>;</w:t>
      </w:r>
      <w:r w:rsidRPr="00C97EC7">
        <w:rPr>
          <w:iCs/>
        </w:rPr>
        <w:t xml:space="preserve"> </w:t>
      </w:r>
      <w:r w:rsidRPr="00C97EC7">
        <w:rPr>
          <w:b/>
          <w:bCs/>
          <w:iCs/>
        </w:rPr>
        <w:t>Китай</w:t>
      </w:r>
      <w:r w:rsidRPr="00C97EC7">
        <w:rPr>
          <w:iCs/>
        </w:rPr>
        <w:t xml:space="preserve"> (48,9 млн. долл. США, 3,2%)</w:t>
      </w:r>
      <w:r w:rsidRPr="00C97EC7">
        <w:rPr>
          <w:iCs/>
        </w:rPr>
        <w:t>;</w:t>
      </w:r>
      <w:r w:rsidRPr="00C97EC7">
        <w:rPr>
          <w:iCs/>
        </w:rPr>
        <w:t xml:space="preserve"> </w:t>
      </w:r>
      <w:r w:rsidRPr="00C97EC7">
        <w:rPr>
          <w:b/>
          <w:bCs/>
          <w:iCs/>
        </w:rPr>
        <w:t xml:space="preserve">Узбекистан </w:t>
      </w:r>
      <w:r w:rsidRPr="00C97EC7">
        <w:rPr>
          <w:iCs/>
        </w:rPr>
        <w:t>(40,7 млн. долл. США, 2,7%).</w:t>
      </w:r>
    </w:p>
    <w:p w14:paraId="35C33C1D" w14:textId="6FCEB88A" w:rsidR="00C97EC7" w:rsidRDefault="00C97EC7" w:rsidP="00C97EC7">
      <w:pPr>
        <w:pBdr>
          <w:bottom w:val="single" w:sz="4" w:space="31" w:color="FFFFFF"/>
        </w:pBdr>
        <w:tabs>
          <w:tab w:val="left" w:pos="709"/>
        </w:tabs>
        <w:jc w:val="both"/>
        <w:rPr>
          <w:iCs/>
        </w:rPr>
      </w:pPr>
      <w:r>
        <w:rPr>
          <w:iCs/>
        </w:rPr>
        <w:tab/>
      </w:r>
      <w:r w:rsidRPr="00C97EC7">
        <w:rPr>
          <w:iCs/>
        </w:rPr>
        <w:t>Прирост экспорта в РФ в стоимостном объеме на 41 млн. долл. обеспечен, прежде всего, увеличением поставок следующей продукции:</w:t>
      </w:r>
      <w:r>
        <w:rPr>
          <w:iCs/>
        </w:rPr>
        <w:t xml:space="preserve"> </w:t>
      </w:r>
      <w:r w:rsidRPr="00C97EC7">
        <w:rPr>
          <w:iCs/>
        </w:rPr>
        <w:t>масло сливочное;</w:t>
      </w:r>
      <w:r>
        <w:rPr>
          <w:iCs/>
        </w:rPr>
        <w:t xml:space="preserve"> </w:t>
      </w:r>
      <w:r w:rsidRPr="00C97EC7">
        <w:rPr>
          <w:iCs/>
        </w:rPr>
        <w:t>аккумуляторы электрические;</w:t>
      </w:r>
      <w:r>
        <w:rPr>
          <w:iCs/>
        </w:rPr>
        <w:t xml:space="preserve"> </w:t>
      </w:r>
      <w:r w:rsidRPr="00C97EC7">
        <w:rPr>
          <w:iCs/>
        </w:rPr>
        <w:t>сахар</w:t>
      </w:r>
      <w:r>
        <w:rPr>
          <w:iCs/>
        </w:rPr>
        <w:t xml:space="preserve">; </w:t>
      </w:r>
      <w:r w:rsidRPr="00C97EC7">
        <w:rPr>
          <w:iCs/>
        </w:rPr>
        <w:t>готовая или консервированная рыба, икра;</w:t>
      </w:r>
      <w:r>
        <w:rPr>
          <w:iCs/>
        </w:rPr>
        <w:t xml:space="preserve"> </w:t>
      </w:r>
      <w:r w:rsidRPr="00C97EC7">
        <w:rPr>
          <w:iCs/>
        </w:rPr>
        <w:t>мясо и субпродукты из птицы;</w:t>
      </w:r>
      <w:r>
        <w:rPr>
          <w:iCs/>
        </w:rPr>
        <w:t xml:space="preserve"> </w:t>
      </w:r>
      <w:r w:rsidRPr="00C97EC7">
        <w:rPr>
          <w:iCs/>
        </w:rPr>
        <w:t>плиты электрические;</w:t>
      </w:r>
      <w:r>
        <w:rPr>
          <w:iCs/>
        </w:rPr>
        <w:t xml:space="preserve"> </w:t>
      </w:r>
      <w:r w:rsidRPr="00C97EC7">
        <w:rPr>
          <w:iCs/>
        </w:rPr>
        <w:t>мебель и др.</w:t>
      </w:r>
    </w:p>
    <w:p w14:paraId="598AB2D4" w14:textId="77777777" w:rsidR="00F517A9" w:rsidRDefault="00C97EC7" w:rsidP="00C97EC7">
      <w:pPr>
        <w:pBdr>
          <w:bottom w:val="single" w:sz="4" w:space="31" w:color="FFFFFF"/>
        </w:pBdr>
        <w:tabs>
          <w:tab w:val="left" w:pos="709"/>
        </w:tabs>
        <w:jc w:val="both"/>
        <w:rPr>
          <w:iCs/>
        </w:rPr>
      </w:pPr>
      <w:r>
        <w:rPr>
          <w:iCs/>
        </w:rPr>
        <w:tab/>
      </w:r>
      <w:r w:rsidRPr="00C97EC7">
        <w:rPr>
          <w:iCs/>
        </w:rPr>
        <w:t xml:space="preserve">Падение цен по номенклатуре молочной продукции и снижение экономической эффективности от реализации на китайский рынок подтолкнуло предприятия переориентировать часть потоков на </w:t>
      </w:r>
      <w:r w:rsidRPr="00F517A9">
        <w:rPr>
          <w:b/>
          <w:bCs/>
          <w:iCs/>
        </w:rPr>
        <w:t>рынки стран СНГ</w:t>
      </w:r>
      <w:r w:rsidRPr="00C97EC7">
        <w:rPr>
          <w:iCs/>
        </w:rPr>
        <w:t xml:space="preserve">. По итогу экспорт туда вырос на 5,8% и составил 1,3 млрд. долл. </w:t>
      </w:r>
    </w:p>
    <w:p w14:paraId="6E3B8457" w14:textId="0AAF70A2" w:rsidR="00C97EC7" w:rsidRPr="00C97EC7" w:rsidRDefault="00F517A9" w:rsidP="00C97EC7">
      <w:pPr>
        <w:pBdr>
          <w:bottom w:val="single" w:sz="4" w:space="31" w:color="FFFFFF"/>
        </w:pBdr>
        <w:tabs>
          <w:tab w:val="left" w:pos="709"/>
        </w:tabs>
        <w:jc w:val="both"/>
        <w:rPr>
          <w:iCs/>
        </w:rPr>
      </w:pPr>
      <w:r>
        <w:rPr>
          <w:iCs/>
        </w:rPr>
        <w:tab/>
        <w:t xml:space="preserve">В </w:t>
      </w:r>
      <w:r w:rsidR="00C97EC7" w:rsidRPr="00C97EC7">
        <w:rPr>
          <w:iCs/>
        </w:rPr>
        <w:t xml:space="preserve">текущем году предприятиями области углубляется сотрудничество со </w:t>
      </w:r>
      <w:r w:rsidR="00C97EC7" w:rsidRPr="00F517A9">
        <w:rPr>
          <w:b/>
          <w:bCs/>
          <w:iCs/>
        </w:rPr>
        <w:t>странами Африки</w:t>
      </w:r>
      <w:r w:rsidR="00C97EC7" w:rsidRPr="00C97EC7">
        <w:rPr>
          <w:iCs/>
        </w:rPr>
        <w:t xml:space="preserve"> (Экваториальная Гвинея, Марокко, Египет, Алжир, Гвинея-Бисау, Мавритания, Сенегал, Гана), экспорт по которым увеличился почти в 10 раз и составил 1,6 млн. долл. Номенклатура поставляемой продукции включает в себя сахар, солод, молочную продукцию, оборудование для переработки мяса и птицы, пищевые субпродукты. </w:t>
      </w:r>
    </w:p>
    <w:p w14:paraId="403A58CF" w14:textId="2646CBA6" w:rsidR="007F2259" w:rsidRPr="00D63841" w:rsidRDefault="00213DD6" w:rsidP="00295D5E">
      <w:pPr>
        <w:pBdr>
          <w:bottom w:val="single" w:sz="4" w:space="31" w:color="FFFFFF"/>
        </w:pBdr>
        <w:tabs>
          <w:tab w:val="left" w:pos="720"/>
        </w:tabs>
        <w:ind w:firstLine="709"/>
        <w:jc w:val="both"/>
      </w:pPr>
      <w:r w:rsidRPr="00CF30A3">
        <w:rPr>
          <w:b/>
          <w:spacing w:val="-2"/>
        </w:rPr>
        <w:t>Номинальная начисленная среднемесячная заработная плата</w:t>
      </w:r>
      <w:r w:rsidRPr="00CF30A3">
        <w:rPr>
          <w:spacing w:val="-2"/>
        </w:rPr>
        <w:t xml:space="preserve"> </w:t>
      </w:r>
      <w:r w:rsidR="00F272AF" w:rsidRPr="00CF30A3">
        <w:rPr>
          <w:spacing w:val="-2"/>
        </w:rPr>
        <w:t>за январь-ию</w:t>
      </w:r>
      <w:r w:rsidR="00A938BC" w:rsidRPr="00CF30A3">
        <w:rPr>
          <w:spacing w:val="-2"/>
        </w:rPr>
        <w:t>н</w:t>
      </w:r>
      <w:r w:rsidR="00F272AF" w:rsidRPr="00CF30A3">
        <w:rPr>
          <w:spacing w:val="-2"/>
        </w:rPr>
        <w:t xml:space="preserve">ь </w:t>
      </w:r>
      <w:r w:rsidRPr="00CF30A3">
        <w:t>202</w:t>
      </w:r>
      <w:r w:rsidR="00F272AF" w:rsidRPr="00CF30A3">
        <w:t>4</w:t>
      </w:r>
      <w:r w:rsidRPr="00CF30A3">
        <w:t xml:space="preserve"> г</w:t>
      </w:r>
      <w:r w:rsidR="00594E13" w:rsidRPr="00CF30A3">
        <w:t>.</w:t>
      </w:r>
      <w:r w:rsidRPr="00CF30A3">
        <w:t xml:space="preserve"> составила 1 </w:t>
      </w:r>
      <w:r w:rsidR="00F272AF" w:rsidRPr="00CF30A3">
        <w:t>880</w:t>
      </w:r>
      <w:r w:rsidRPr="00CF30A3">
        <w:t xml:space="preserve"> руб., </w:t>
      </w:r>
      <w:r w:rsidR="00CF30A3" w:rsidRPr="00CF30A3">
        <w:t>в том</w:t>
      </w:r>
      <w:r w:rsidR="00CF30A3" w:rsidRPr="00ED134A">
        <w:t xml:space="preserve"> числе в </w:t>
      </w:r>
      <w:r w:rsidR="00CF30A3">
        <w:t>июн</w:t>
      </w:r>
      <w:r w:rsidR="00CF30A3" w:rsidRPr="00ED134A">
        <w:t xml:space="preserve">е – </w:t>
      </w:r>
      <w:r w:rsidR="00CF30A3" w:rsidRPr="00CF30A3">
        <w:t>2 014,5 руб</w:t>
      </w:r>
      <w:r w:rsidR="00CF30A3" w:rsidRPr="000B3F3A">
        <w:t xml:space="preserve">., </w:t>
      </w:r>
      <w:r w:rsidR="00C176E7" w:rsidRPr="000B3F3A">
        <w:t>темп роста 120</w:t>
      </w:r>
      <w:r w:rsidRPr="000B3F3A">
        <w:t>%</w:t>
      </w:r>
      <w:r w:rsidR="00CF30A3" w:rsidRPr="000B3F3A">
        <w:t xml:space="preserve"> и 118,7% соответственно</w:t>
      </w:r>
      <w:r w:rsidR="000B3F3A" w:rsidRPr="000B3F3A">
        <w:t>,</w:t>
      </w:r>
      <w:r w:rsidRPr="000B3F3A">
        <w:t xml:space="preserve"> </w:t>
      </w:r>
      <w:r w:rsidR="00C176E7" w:rsidRPr="000B3F3A">
        <w:t>при задании на первое полугодие 2024</w:t>
      </w:r>
      <w:r w:rsidR="00463BE7" w:rsidRPr="000B3F3A">
        <w:t> </w:t>
      </w:r>
      <w:r w:rsidR="00C176E7" w:rsidRPr="000B3F3A">
        <w:t>года</w:t>
      </w:r>
      <w:r w:rsidRPr="000B3F3A">
        <w:t xml:space="preserve"> 1</w:t>
      </w:r>
      <w:r w:rsidR="00C176E7" w:rsidRPr="000B3F3A">
        <w:t>11,5</w:t>
      </w:r>
      <w:r w:rsidRPr="000B3F3A">
        <w:t xml:space="preserve">%, реальная </w:t>
      </w:r>
      <w:r w:rsidR="00C176E7" w:rsidRPr="000B3F3A">
        <w:t xml:space="preserve">заработная плата выросла </w:t>
      </w:r>
      <w:r w:rsidRPr="000B3F3A">
        <w:t>на 13,</w:t>
      </w:r>
      <w:r w:rsidR="008E4C83" w:rsidRPr="000B3F3A">
        <w:t>5</w:t>
      </w:r>
      <w:r w:rsidRPr="000B3F3A">
        <w:t>%</w:t>
      </w:r>
      <w:r w:rsidR="00F517A9">
        <w:t> </w:t>
      </w:r>
      <w:r w:rsidR="00CF30A3" w:rsidRPr="00D63841">
        <w:t>и 12,</w:t>
      </w:r>
      <w:r w:rsidR="00D63841" w:rsidRPr="00D63841">
        <w:t>2</w:t>
      </w:r>
      <w:r w:rsidR="00CF30A3" w:rsidRPr="00D63841">
        <w:t>% соответственно</w:t>
      </w:r>
      <w:r w:rsidRPr="00D63841">
        <w:t>.</w:t>
      </w:r>
    </w:p>
    <w:p w14:paraId="3D8E36B5" w14:textId="28C2A860" w:rsidR="00CF30A3" w:rsidRPr="00ED134A" w:rsidRDefault="00CF30A3" w:rsidP="00CF30A3">
      <w:pPr>
        <w:pBdr>
          <w:bottom w:val="single" w:sz="4" w:space="31" w:color="FFFFFF"/>
        </w:pBdr>
        <w:tabs>
          <w:tab w:val="left" w:pos="720"/>
        </w:tabs>
        <w:ind w:firstLine="709"/>
        <w:jc w:val="both"/>
      </w:pPr>
      <w:r w:rsidRPr="00D63841">
        <w:t>В бюджетных организациях области номинальная начисленная среднемесячная заработная плата в январе-июне 2024 г составила 1 5</w:t>
      </w:r>
      <w:r w:rsidR="00D63841" w:rsidRPr="00D63841">
        <w:t>85</w:t>
      </w:r>
      <w:r w:rsidRPr="00D63841">
        <w:t>,</w:t>
      </w:r>
      <w:r w:rsidR="00D63841" w:rsidRPr="00D63841">
        <w:t>6</w:t>
      </w:r>
      <w:r w:rsidR="00F721A7">
        <w:t> </w:t>
      </w:r>
      <w:r w:rsidRPr="00D63841">
        <w:t xml:space="preserve">руб., в том числе в </w:t>
      </w:r>
      <w:r w:rsidR="00D6017B" w:rsidRPr="00D63841">
        <w:t>июн</w:t>
      </w:r>
      <w:r w:rsidRPr="00D63841">
        <w:t>е – 1</w:t>
      </w:r>
      <w:r w:rsidR="00D63841" w:rsidRPr="00D63841">
        <w:t> 701,</w:t>
      </w:r>
      <w:r w:rsidRPr="00D63841">
        <w:t>9</w:t>
      </w:r>
      <w:r w:rsidR="00D63841" w:rsidRPr="00D63841">
        <w:t xml:space="preserve">6 </w:t>
      </w:r>
      <w:r w:rsidRPr="00D63841">
        <w:t>руб., увеличилась по сравнению с аналогичными периодами 2023 г. на 1</w:t>
      </w:r>
      <w:r w:rsidR="00D63841" w:rsidRPr="00D63841">
        <w:t>8</w:t>
      </w:r>
      <w:r w:rsidRPr="00D63841">
        <w:t>,</w:t>
      </w:r>
      <w:r w:rsidR="00D63841" w:rsidRPr="00D63841">
        <w:t>9</w:t>
      </w:r>
      <w:r w:rsidRPr="00D63841">
        <w:t>% и 1</w:t>
      </w:r>
      <w:r w:rsidR="00D63841" w:rsidRPr="00D63841">
        <w:t>7</w:t>
      </w:r>
      <w:r w:rsidRPr="00D63841">
        <w:t>,</w:t>
      </w:r>
      <w:r w:rsidR="00D63841" w:rsidRPr="00D63841">
        <w:t>4</w:t>
      </w:r>
      <w:r w:rsidRPr="00D63841">
        <w:t>%</w:t>
      </w:r>
      <w:r w:rsidR="00B03B82">
        <w:t xml:space="preserve"> соответственно</w:t>
      </w:r>
      <w:r w:rsidRPr="00D63841">
        <w:t>,</w:t>
      </w:r>
      <w:r w:rsidRPr="00ED134A">
        <w:t xml:space="preserve"> реальная </w:t>
      </w:r>
      <w:r w:rsidR="00B03B82" w:rsidRPr="00D63841">
        <w:t>–</w:t>
      </w:r>
      <w:r w:rsidRPr="00ED134A">
        <w:t xml:space="preserve"> на 12</w:t>
      </w:r>
      <w:r w:rsidR="00D63841">
        <w:t>,5</w:t>
      </w:r>
      <w:r w:rsidRPr="00ED134A">
        <w:t xml:space="preserve">% и 11% соответственно. </w:t>
      </w:r>
    </w:p>
    <w:p w14:paraId="742A13C7" w14:textId="77777777" w:rsidR="00945DBE" w:rsidRDefault="00CF30A3" w:rsidP="00945DBE">
      <w:pPr>
        <w:pBdr>
          <w:bottom w:val="single" w:sz="4" w:space="31" w:color="FFFFFF"/>
        </w:pBdr>
        <w:tabs>
          <w:tab w:val="left" w:pos="720"/>
        </w:tabs>
        <w:ind w:firstLine="709"/>
        <w:jc w:val="both"/>
      </w:pPr>
      <w:r w:rsidRPr="00ED134A">
        <w:t>Соотношение средней заработной платы в бюджетной сфере и в целом по области в январе-</w:t>
      </w:r>
      <w:r w:rsidR="00DF166E">
        <w:t>июн</w:t>
      </w:r>
      <w:r w:rsidRPr="00ED134A">
        <w:t xml:space="preserve">е </w:t>
      </w:r>
      <w:r w:rsidRPr="00786FC3">
        <w:t xml:space="preserve">2024 г. составило 84,3%, в </w:t>
      </w:r>
      <w:r w:rsidR="00786FC3" w:rsidRPr="00786FC3">
        <w:t>июне</w:t>
      </w:r>
      <w:r w:rsidRPr="00786FC3">
        <w:t xml:space="preserve"> – 84,5%.</w:t>
      </w:r>
    </w:p>
    <w:p w14:paraId="5DF734FE" w14:textId="238D5487" w:rsidR="00945DBE" w:rsidRDefault="0097399F" w:rsidP="00945DBE">
      <w:pPr>
        <w:pBdr>
          <w:bottom w:val="single" w:sz="4" w:space="31" w:color="FFFFFF"/>
        </w:pBdr>
        <w:tabs>
          <w:tab w:val="left" w:pos="720"/>
        </w:tabs>
        <w:ind w:firstLine="709"/>
        <w:jc w:val="both"/>
      </w:pPr>
      <w:r w:rsidRPr="000B006B">
        <w:t xml:space="preserve">Коэффициент текучести кадров </w:t>
      </w:r>
      <w:r w:rsidRPr="000B006B">
        <w:rPr>
          <w:i/>
        </w:rPr>
        <w:t>(соотношение уволенных работников к списочной численности работников в среднем за период, в процентах)</w:t>
      </w:r>
      <w:r w:rsidRPr="000B006B">
        <w:t xml:space="preserve"> за январь-июнь 2024 г. составил </w:t>
      </w:r>
      <w:r w:rsidR="00624813" w:rsidRPr="000B006B">
        <w:t>1</w:t>
      </w:r>
      <w:r w:rsidR="008824CF" w:rsidRPr="000B006B">
        <w:t>1</w:t>
      </w:r>
      <w:r w:rsidRPr="000B006B">
        <w:t>,</w:t>
      </w:r>
      <w:r w:rsidR="008824CF" w:rsidRPr="000B006B">
        <w:t xml:space="preserve">2% при задании на </w:t>
      </w:r>
      <w:r w:rsidR="005B4B0D" w:rsidRPr="00827921">
        <w:rPr>
          <w:bCs/>
        </w:rPr>
        <w:t>I</w:t>
      </w:r>
      <w:r w:rsidR="008824CF" w:rsidRPr="000B006B">
        <w:t> полугодие не более 10%.</w:t>
      </w:r>
      <w:r w:rsidR="000B006B">
        <w:t xml:space="preserve"> </w:t>
      </w:r>
    </w:p>
    <w:p w14:paraId="29F072A9" w14:textId="64F908F5" w:rsidR="0097399F" w:rsidRPr="00B82493" w:rsidRDefault="00945DBE" w:rsidP="0097399F">
      <w:pPr>
        <w:pBdr>
          <w:bottom w:val="single" w:sz="4" w:space="31" w:color="FFFFFF"/>
        </w:pBdr>
        <w:tabs>
          <w:tab w:val="left" w:pos="720"/>
        </w:tabs>
        <w:ind w:firstLine="709"/>
        <w:jc w:val="both"/>
      </w:pPr>
      <w:r>
        <w:t>Невыполнение обусловлено</w:t>
      </w:r>
      <w:r w:rsidRPr="00667263">
        <w:t xml:space="preserve"> </w:t>
      </w:r>
      <w:r w:rsidRPr="00667263">
        <w:rPr>
          <w:rFonts w:hint="eastAsia"/>
        </w:rPr>
        <w:t>увольнение</w:t>
      </w:r>
      <w:r>
        <w:rPr>
          <w:rFonts w:hint="eastAsia"/>
        </w:rPr>
        <w:t>м</w:t>
      </w:r>
      <w:r w:rsidRPr="00945DBE">
        <w:rPr>
          <w:rFonts w:hint="eastAsia"/>
        </w:rPr>
        <w:t xml:space="preserve"> </w:t>
      </w:r>
      <w:r w:rsidRPr="00667263">
        <w:rPr>
          <w:rFonts w:hint="eastAsia"/>
        </w:rPr>
        <w:t>сезонных</w:t>
      </w:r>
      <w:r w:rsidRPr="00667263">
        <w:t xml:space="preserve"> </w:t>
      </w:r>
      <w:r w:rsidRPr="00667263">
        <w:rPr>
          <w:rFonts w:hint="eastAsia"/>
        </w:rPr>
        <w:t>работников</w:t>
      </w:r>
      <w:r w:rsidRPr="00667263">
        <w:t xml:space="preserve"> (кочегаров, гардеробщиков, педагог</w:t>
      </w:r>
      <w:r>
        <w:t>ов</w:t>
      </w:r>
      <w:r w:rsidRPr="00667263">
        <w:t xml:space="preserve"> дополнительного образования и др. временных работников)</w:t>
      </w:r>
      <w:r>
        <w:t>.</w:t>
      </w:r>
      <w:r w:rsidR="00F721A7">
        <w:t xml:space="preserve"> </w:t>
      </w:r>
      <w:r w:rsidR="000F454B" w:rsidRPr="000F454B">
        <w:t>По о</w:t>
      </w:r>
      <w:r w:rsidR="000B006B" w:rsidRPr="000F454B">
        <w:t>ценк</w:t>
      </w:r>
      <w:r w:rsidR="000F454B" w:rsidRPr="000F454B">
        <w:t>е</w:t>
      </w:r>
      <w:r w:rsidR="000B006B" w:rsidRPr="000F454B">
        <w:t xml:space="preserve"> по </w:t>
      </w:r>
      <w:r w:rsidR="000F454B" w:rsidRPr="000F454B">
        <w:t>итогам</w:t>
      </w:r>
      <w:r w:rsidR="000F454B">
        <w:t xml:space="preserve"> года показатель будет выполнен.</w:t>
      </w:r>
    </w:p>
    <w:p w14:paraId="6ABCC048" w14:textId="272C1584" w:rsidR="00190A3D" w:rsidRDefault="00190A3D" w:rsidP="00295D5E">
      <w:pPr>
        <w:pBdr>
          <w:bottom w:val="single" w:sz="4" w:space="31" w:color="FFFFFF"/>
        </w:pBdr>
        <w:tabs>
          <w:tab w:val="left" w:pos="720"/>
        </w:tabs>
        <w:ind w:firstLine="709"/>
        <w:jc w:val="both"/>
        <w:rPr>
          <w:bCs/>
        </w:rPr>
      </w:pPr>
      <w:r w:rsidRPr="00827921">
        <w:rPr>
          <w:bCs/>
        </w:rPr>
        <w:lastRenderedPageBreak/>
        <w:t xml:space="preserve">За I полугодие 2024 г. в </w:t>
      </w:r>
      <w:r w:rsidRPr="00190A3D">
        <w:rPr>
          <w:b/>
        </w:rPr>
        <w:t>сфере предпринимательства</w:t>
      </w:r>
      <w:r>
        <w:rPr>
          <w:bCs/>
        </w:rPr>
        <w:t xml:space="preserve"> </w:t>
      </w:r>
      <w:r w:rsidRPr="00827921">
        <w:rPr>
          <w:bCs/>
        </w:rPr>
        <w:t>зарегистрировано 712 новых коммерческих организаций</w:t>
      </w:r>
      <w:r>
        <w:rPr>
          <w:bCs/>
        </w:rPr>
        <w:t>,</w:t>
      </w:r>
      <w:r w:rsidRPr="00827921">
        <w:rPr>
          <w:bCs/>
        </w:rPr>
        <w:t xml:space="preserve"> в том числе 88</w:t>
      </w:r>
      <w:r w:rsidR="00F721A7">
        <w:rPr>
          <w:bCs/>
        </w:rPr>
        <w:t> </w:t>
      </w:r>
      <w:r w:rsidRPr="00827921">
        <w:rPr>
          <w:bCs/>
        </w:rPr>
        <w:t>промышленных, а также 1</w:t>
      </w:r>
      <w:r>
        <w:rPr>
          <w:bCs/>
        </w:rPr>
        <w:t> </w:t>
      </w:r>
      <w:r w:rsidRPr="00827921">
        <w:rPr>
          <w:bCs/>
        </w:rPr>
        <w:t>518 индивидуальных предпринимателей.</w:t>
      </w:r>
      <w:r w:rsidRPr="00190A3D">
        <w:rPr>
          <w:bCs/>
        </w:rPr>
        <w:t xml:space="preserve"> </w:t>
      </w:r>
    </w:p>
    <w:p w14:paraId="7277A855" w14:textId="00196ED0" w:rsidR="00190A3D" w:rsidRPr="00827921" w:rsidRDefault="00190A3D" w:rsidP="00190A3D">
      <w:pPr>
        <w:pBdr>
          <w:bottom w:val="single" w:sz="4" w:space="31" w:color="FFFFFF"/>
        </w:pBdr>
        <w:tabs>
          <w:tab w:val="left" w:pos="720"/>
        </w:tabs>
        <w:ind w:firstLine="709"/>
        <w:jc w:val="both"/>
        <w:rPr>
          <w:bCs/>
        </w:rPr>
      </w:pPr>
      <w:r w:rsidRPr="00827921">
        <w:rPr>
          <w:bCs/>
        </w:rPr>
        <w:t>За январь-июнь 2024 г. от субъектов малого и среднего предпринимательства в консолидированный бюджет области поступило 593,8 млн. рублей, или 39,5% налоговых поступлений бюджета области</w:t>
      </w:r>
      <w:r>
        <w:rPr>
          <w:bCs/>
        </w:rPr>
        <w:t>,</w:t>
      </w:r>
      <w:r w:rsidRPr="00827921">
        <w:rPr>
          <w:bCs/>
        </w:rPr>
        <w:t xml:space="preserve"> темп роста 119,7%.</w:t>
      </w:r>
    </w:p>
    <w:p w14:paraId="4AA57F59" w14:textId="55735EAF" w:rsidR="006816A0" w:rsidRDefault="006816A0" w:rsidP="00295D5E">
      <w:pPr>
        <w:pBdr>
          <w:bottom w:val="single" w:sz="4" w:space="31" w:color="FFFFFF"/>
        </w:pBdr>
        <w:tabs>
          <w:tab w:val="left" w:pos="720"/>
        </w:tabs>
        <w:ind w:firstLine="709"/>
        <w:jc w:val="both"/>
        <w:rPr>
          <w:i/>
        </w:rPr>
      </w:pPr>
      <w:r w:rsidRPr="00D571A8">
        <w:t>За январь-май 202</w:t>
      </w:r>
      <w:r>
        <w:t>4</w:t>
      </w:r>
      <w:r w:rsidRPr="00D571A8">
        <w:t xml:space="preserve"> г. получено </w:t>
      </w:r>
      <w:r>
        <w:t>18</w:t>
      </w:r>
      <w:r w:rsidRPr="00D571A8">
        <w:t xml:space="preserve"> млрд. руб. </w:t>
      </w:r>
      <w:r w:rsidRPr="00D571A8">
        <w:rPr>
          <w:b/>
        </w:rPr>
        <w:t>выручки от реализации продукции</w:t>
      </w:r>
      <w:r w:rsidR="00E450F8">
        <w:rPr>
          <w:b/>
        </w:rPr>
        <w:t>, товаров, работ и услуг</w:t>
      </w:r>
      <w:r w:rsidRPr="00D571A8">
        <w:t xml:space="preserve"> и </w:t>
      </w:r>
      <w:r>
        <w:t>порядка 1</w:t>
      </w:r>
      <w:r w:rsidRPr="00D571A8">
        <w:t xml:space="preserve"> млрд. руб. </w:t>
      </w:r>
      <w:r w:rsidRPr="00D571A8">
        <w:rPr>
          <w:b/>
        </w:rPr>
        <w:t>чистой прибыли</w:t>
      </w:r>
      <w:r w:rsidRPr="00D571A8">
        <w:t xml:space="preserve">, темп роста – </w:t>
      </w:r>
      <w:r>
        <w:t>116,1</w:t>
      </w:r>
      <w:r w:rsidRPr="00D571A8">
        <w:t xml:space="preserve">% и </w:t>
      </w:r>
      <w:r>
        <w:t>97,7</w:t>
      </w:r>
      <w:r w:rsidRPr="00D571A8">
        <w:t>% соответственно</w:t>
      </w:r>
      <w:r w:rsidRPr="00D571A8">
        <w:rPr>
          <w:i/>
        </w:rPr>
        <w:t xml:space="preserve">. </w:t>
      </w:r>
    </w:p>
    <w:p w14:paraId="36B716C6" w14:textId="3D9C30E7" w:rsidR="00FC3182" w:rsidRDefault="00FC3182" w:rsidP="00FC3182">
      <w:pPr>
        <w:pBdr>
          <w:bottom w:val="single" w:sz="4" w:space="31" w:color="FFFFFF"/>
        </w:pBdr>
        <w:tabs>
          <w:tab w:val="left" w:pos="720"/>
        </w:tabs>
        <w:ind w:firstLine="709"/>
        <w:jc w:val="both"/>
        <w:rPr>
          <w:i/>
        </w:rPr>
      </w:pPr>
      <w:r w:rsidRPr="00D571A8">
        <w:rPr>
          <w:b/>
        </w:rPr>
        <w:t>Рентабельность продаж</w:t>
      </w:r>
      <w:r w:rsidRPr="00D571A8">
        <w:t xml:space="preserve"> составила по области 6,</w:t>
      </w:r>
      <w:r>
        <w:t>9</w:t>
      </w:r>
      <w:r w:rsidRPr="00D571A8">
        <w:t xml:space="preserve">% </w:t>
      </w:r>
      <w:r w:rsidRPr="00D571A8">
        <w:rPr>
          <w:i/>
        </w:rPr>
        <w:t>(</w:t>
      </w:r>
      <w:r w:rsidR="00F721A7">
        <w:rPr>
          <w:i/>
        </w:rPr>
        <w:t>при</w:t>
      </w:r>
      <w:r>
        <w:rPr>
          <w:i/>
        </w:rPr>
        <w:t>рост</w:t>
      </w:r>
      <w:r w:rsidRPr="00D571A8">
        <w:rPr>
          <w:i/>
        </w:rPr>
        <w:t xml:space="preserve"> к январю-маю 202</w:t>
      </w:r>
      <w:r>
        <w:rPr>
          <w:i/>
        </w:rPr>
        <w:t>3</w:t>
      </w:r>
      <w:r w:rsidRPr="00D571A8">
        <w:rPr>
          <w:i/>
        </w:rPr>
        <w:t xml:space="preserve"> г. на </w:t>
      </w:r>
      <w:r>
        <w:rPr>
          <w:i/>
        </w:rPr>
        <w:t>0,1</w:t>
      </w:r>
      <w:r w:rsidRPr="00D571A8">
        <w:rPr>
          <w:i/>
        </w:rPr>
        <w:t xml:space="preserve"> </w:t>
      </w:r>
      <w:proofErr w:type="spellStart"/>
      <w:r w:rsidRPr="00D571A8">
        <w:rPr>
          <w:i/>
        </w:rPr>
        <w:t>п.п</w:t>
      </w:r>
      <w:proofErr w:type="spellEnd"/>
      <w:r w:rsidRPr="00D571A8">
        <w:rPr>
          <w:i/>
        </w:rPr>
        <w:t>.),</w:t>
      </w:r>
      <w:r w:rsidRPr="00D571A8">
        <w:t xml:space="preserve"> по организациям местной подчиненности – 8,</w:t>
      </w:r>
      <w:r>
        <w:t>6</w:t>
      </w:r>
      <w:r w:rsidRPr="00D571A8">
        <w:t xml:space="preserve">% </w:t>
      </w:r>
      <w:r w:rsidRPr="00D571A8">
        <w:rPr>
          <w:i/>
        </w:rPr>
        <w:t>(</w:t>
      </w:r>
      <w:r w:rsidR="00F721A7">
        <w:rPr>
          <w:i/>
        </w:rPr>
        <w:t>при</w:t>
      </w:r>
      <w:r>
        <w:rPr>
          <w:i/>
        </w:rPr>
        <w:t>рост</w:t>
      </w:r>
      <w:r w:rsidRPr="00D571A8">
        <w:rPr>
          <w:i/>
        </w:rPr>
        <w:t xml:space="preserve"> к январю-маю 202</w:t>
      </w:r>
      <w:r>
        <w:rPr>
          <w:i/>
        </w:rPr>
        <w:t>3</w:t>
      </w:r>
      <w:r w:rsidRPr="00D571A8">
        <w:rPr>
          <w:i/>
        </w:rPr>
        <w:t xml:space="preserve"> г. на </w:t>
      </w:r>
      <w:r>
        <w:rPr>
          <w:i/>
        </w:rPr>
        <w:t>0,1</w:t>
      </w:r>
      <w:r w:rsidRPr="00D571A8">
        <w:rPr>
          <w:i/>
        </w:rPr>
        <w:t xml:space="preserve"> </w:t>
      </w:r>
      <w:proofErr w:type="spellStart"/>
      <w:r w:rsidRPr="00D571A8">
        <w:rPr>
          <w:i/>
        </w:rPr>
        <w:t>п.п</w:t>
      </w:r>
      <w:proofErr w:type="spellEnd"/>
      <w:r w:rsidRPr="00D571A8">
        <w:rPr>
          <w:i/>
        </w:rPr>
        <w:t>.).</w:t>
      </w:r>
    </w:p>
    <w:p w14:paraId="5608E942" w14:textId="404C31DB" w:rsidR="00347546" w:rsidRDefault="00347546" w:rsidP="00347546">
      <w:pPr>
        <w:pBdr>
          <w:bottom w:val="single" w:sz="4" w:space="31" w:color="FFFFFF"/>
        </w:pBdr>
        <w:tabs>
          <w:tab w:val="left" w:pos="720"/>
        </w:tabs>
        <w:ind w:firstLine="709"/>
        <w:jc w:val="both"/>
      </w:pPr>
      <w:r w:rsidRPr="00D571A8">
        <w:rPr>
          <w:b/>
        </w:rPr>
        <w:t>Количество убыточных организаций</w:t>
      </w:r>
      <w:r w:rsidRPr="00D571A8">
        <w:t xml:space="preserve"> в целом по области                     по сравнению с январем-маем 202</w:t>
      </w:r>
      <w:r>
        <w:t>3</w:t>
      </w:r>
      <w:r w:rsidRPr="00D571A8">
        <w:t xml:space="preserve"> г. </w:t>
      </w:r>
      <w:r>
        <w:t xml:space="preserve">сократилось </w:t>
      </w:r>
      <w:r w:rsidRPr="00D571A8">
        <w:t xml:space="preserve">на </w:t>
      </w:r>
      <w:r>
        <w:t>8,3</w:t>
      </w:r>
      <w:r w:rsidRPr="00D571A8">
        <w:t xml:space="preserve">% </w:t>
      </w:r>
      <w:r w:rsidRPr="00D571A8">
        <w:rPr>
          <w:i/>
        </w:rPr>
        <w:t xml:space="preserve">(со </w:t>
      </w:r>
      <w:r>
        <w:rPr>
          <w:i/>
        </w:rPr>
        <w:t>109</w:t>
      </w:r>
      <w:r w:rsidRPr="00D571A8">
        <w:rPr>
          <w:i/>
        </w:rPr>
        <w:t xml:space="preserve"> ед.            на 01.06.202</w:t>
      </w:r>
      <w:r>
        <w:rPr>
          <w:i/>
        </w:rPr>
        <w:t>3</w:t>
      </w:r>
      <w:r w:rsidRPr="00D571A8">
        <w:rPr>
          <w:i/>
        </w:rPr>
        <w:t xml:space="preserve"> до </w:t>
      </w:r>
      <w:r>
        <w:rPr>
          <w:i/>
        </w:rPr>
        <w:t xml:space="preserve">100 </w:t>
      </w:r>
      <w:r w:rsidRPr="00D571A8">
        <w:rPr>
          <w:i/>
        </w:rPr>
        <w:t>ед. на 01.0</w:t>
      </w:r>
      <w:r>
        <w:rPr>
          <w:i/>
        </w:rPr>
        <w:t>6</w:t>
      </w:r>
      <w:r w:rsidRPr="00D571A8">
        <w:rPr>
          <w:i/>
        </w:rPr>
        <w:t>.202</w:t>
      </w:r>
      <w:r>
        <w:rPr>
          <w:i/>
        </w:rPr>
        <w:t>4</w:t>
      </w:r>
      <w:r w:rsidRPr="00D571A8">
        <w:rPr>
          <w:i/>
        </w:rPr>
        <w:t>)</w:t>
      </w:r>
      <w:r w:rsidRPr="00D571A8">
        <w:t xml:space="preserve">, удельный вес убыточных </w:t>
      </w:r>
      <w:r w:rsidRPr="00FC3182">
        <w:t>организаций</w:t>
      </w:r>
      <w:r w:rsidR="00E12E32">
        <w:t xml:space="preserve"> </w:t>
      </w:r>
      <w:r w:rsidRPr="00D571A8">
        <w:t xml:space="preserve">– </w:t>
      </w:r>
      <w:r>
        <w:t>11,5</w:t>
      </w:r>
      <w:r w:rsidRPr="00D571A8">
        <w:t>% (</w:t>
      </w:r>
      <w:r w:rsidRPr="00D571A8">
        <w:rPr>
          <w:i/>
        </w:rPr>
        <w:t xml:space="preserve">по республике – </w:t>
      </w:r>
      <w:r>
        <w:rPr>
          <w:i/>
        </w:rPr>
        <w:t>14,6</w:t>
      </w:r>
      <w:r w:rsidRPr="00D571A8">
        <w:rPr>
          <w:i/>
        </w:rPr>
        <w:t>%)</w:t>
      </w:r>
      <w:r w:rsidRPr="00D571A8">
        <w:t>.</w:t>
      </w:r>
    </w:p>
    <w:p w14:paraId="711E4861" w14:textId="426AA5A5" w:rsidR="00347546" w:rsidRDefault="00347546" w:rsidP="00347546">
      <w:pPr>
        <w:pBdr>
          <w:bottom w:val="single" w:sz="4" w:space="31" w:color="FFFFFF"/>
        </w:pBdr>
        <w:tabs>
          <w:tab w:val="left" w:pos="720"/>
        </w:tabs>
        <w:ind w:firstLine="709"/>
        <w:jc w:val="both"/>
        <w:rPr>
          <w:i/>
        </w:rPr>
      </w:pPr>
      <w:r w:rsidRPr="00D571A8">
        <w:t>Сумма убытк</w:t>
      </w:r>
      <w:r>
        <w:t>а убыточных организаций</w:t>
      </w:r>
      <w:r w:rsidRPr="00D571A8">
        <w:t xml:space="preserve"> к январю-маю 202</w:t>
      </w:r>
      <w:r>
        <w:t>3</w:t>
      </w:r>
      <w:r w:rsidRPr="00D571A8">
        <w:t xml:space="preserve"> г. снизилась на </w:t>
      </w:r>
      <w:r>
        <w:t>30,3</w:t>
      </w:r>
      <w:r w:rsidRPr="00D571A8">
        <w:t xml:space="preserve">% </w:t>
      </w:r>
      <w:r w:rsidRPr="00D571A8">
        <w:rPr>
          <w:i/>
        </w:rPr>
        <w:t xml:space="preserve">(со </w:t>
      </w:r>
      <w:r>
        <w:rPr>
          <w:i/>
        </w:rPr>
        <w:t>104,1</w:t>
      </w:r>
      <w:r w:rsidRPr="00D571A8">
        <w:rPr>
          <w:i/>
        </w:rPr>
        <w:t xml:space="preserve"> млн. рублей до </w:t>
      </w:r>
      <w:r>
        <w:rPr>
          <w:i/>
        </w:rPr>
        <w:t>72,6</w:t>
      </w:r>
      <w:r w:rsidRPr="00D571A8">
        <w:rPr>
          <w:i/>
        </w:rPr>
        <w:t xml:space="preserve"> млн. рублей)</w:t>
      </w:r>
      <w:r w:rsidRPr="00D571A8">
        <w:t>. На 1 убыточную организацию области приходится 0,</w:t>
      </w:r>
      <w:r>
        <w:t>73</w:t>
      </w:r>
      <w:r w:rsidRPr="00D571A8">
        <w:t xml:space="preserve"> млн. рублей убытка и это самый низкий показатель среди регионов республики </w:t>
      </w:r>
      <w:r w:rsidRPr="00D571A8">
        <w:rPr>
          <w:i/>
        </w:rPr>
        <w:t xml:space="preserve">(по республике – </w:t>
      </w:r>
      <w:r>
        <w:rPr>
          <w:i/>
        </w:rPr>
        <w:t>2,67</w:t>
      </w:r>
      <w:r w:rsidRPr="00D571A8">
        <w:rPr>
          <w:i/>
        </w:rPr>
        <w:t xml:space="preserve"> млн. руб. убытков).</w:t>
      </w:r>
    </w:p>
    <w:sectPr w:rsidR="00347546" w:rsidSect="00706C7B">
      <w:headerReference w:type="even" r:id="rId8"/>
      <w:headerReference w:type="default" r:id="rId9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3B152" w14:textId="77777777" w:rsidR="00DB3884" w:rsidRDefault="00DB3884">
      <w:r>
        <w:separator/>
      </w:r>
    </w:p>
  </w:endnote>
  <w:endnote w:type="continuationSeparator" w:id="0">
    <w:p w14:paraId="62D08419" w14:textId="77777777" w:rsidR="00DB3884" w:rsidRDefault="00DB3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56786" w14:textId="77777777" w:rsidR="00DB3884" w:rsidRDefault="00DB3884">
      <w:r>
        <w:separator/>
      </w:r>
    </w:p>
  </w:footnote>
  <w:footnote w:type="continuationSeparator" w:id="0">
    <w:p w14:paraId="13D6AE8C" w14:textId="77777777" w:rsidR="00DB3884" w:rsidRDefault="00DB3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8DCA5" w14:textId="77777777" w:rsidR="00757C6D" w:rsidRDefault="00757C6D" w:rsidP="00757C6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CB5573E" w14:textId="77777777" w:rsidR="00757C6D" w:rsidRDefault="00757C6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6C221" w14:textId="77777777" w:rsidR="00757C6D" w:rsidRDefault="00757C6D" w:rsidP="00757C6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77426">
      <w:rPr>
        <w:rStyle w:val="a7"/>
        <w:noProof/>
      </w:rPr>
      <w:t>4</w:t>
    </w:r>
    <w:r>
      <w:rPr>
        <w:rStyle w:val="a7"/>
      </w:rPr>
      <w:fldChar w:fldCharType="end"/>
    </w:r>
  </w:p>
  <w:p w14:paraId="4B225CAE" w14:textId="77777777" w:rsidR="00757C6D" w:rsidRPr="006C41A4" w:rsidRDefault="00757C6D">
    <w:pPr>
      <w:pStyle w:val="a5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FF6849"/>
    <w:multiLevelType w:val="multilevel"/>
    <w:tmpl w:val="964EA7F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D8E"/>
    <w:rsid w:val="0000611A"/>
    <w:rsid w:val="0000727A"/>
    <w:rsid w:val="00010E5E"/>
    <w:rsid w:val="0001133A"/>
    <w:rsid w:val="00015D97"/>
    <w:rsid w:val="00016D91"/>
    <w:rsid w:val="00017458"/>
    <w:rsid w:val="00017775"/>
    <w:rsid w:val="000230EB"/>
    <w:rsid w:val="00023797"/>
    <w:rsid w:val="0002429A"/>
    <w:rsid w:val="00027A7C"/>
    <w:rsid w:val="0003101A"/>
    <w:rsid w:val="000316E2"/>
    <w:rsid w:val="00032F4E"/>
    <w:rsid w:val="0003393F"/>
    <w:rsid w:val="00035BF4"/>
    <w:rsid w:val="0003603A"/>
    <w:rsid w:val="00042577"/>
    <w:rsid w:val="000448B7"/>
    <w:rsid w:val="0005008F"/>
    <w:rsid w:val="00061423"/>
    <w:rsid w:val="00061916"/>
    <w:rsid w:val="000623C1"/>
    <w:rsid w:val="00062FD0"/>
    <w:rsid w:val="00064DDE"/>
    <w:rsid w:val="0006521A"/>
    <w:rsid w:val="0006606E"/>
    <w:rsid w:val="0007045D"/>
    <w:rsid w:val="00072414"/>
    <w:rsid w:val="00077A03"/>
    <w:rsid w:val="00077FAB"/>
    <w:rsid w:val="000800EA"/>
    <w:rsid w:val="00080DF9"/>
    <w:rsid w:val="000825F0"/>
    <w:rsid w:val="000827A7"/>
    <w:rsid w:val="000831AB"/>
    <w:rsid w:val="00086ABB"/>
    <w:rsid w:val="00086C7F"/>
    <w:rsid w:val="00086FA1"/>
    <w:rsid w:val="000901F0"/>
    <w:rsid w:val="000967DF"/>
    <w:rsid w:val="000967FC"/>
    <w:rsid w:val="000A110A"/>
    <w:rsid w:val="000A24C6"/>
    <w:rsid w:val="000A2CC3"/>
    <w:rsid w:val="000A43BC"/>
    <w:rsid w:val="000A505D"/>
    <w:rsid w:val="000A694C"/>
    <w:rsid w:val="000B006B"/>
    <w:rsid w:val="000B3574"/>
    <w:rsid w:val="000B397D"/>
    <w:rsid w:val="000B3F3A"/>
    <w:rsid w:val="000B62FF"/>
    <w:rsid w:val="000B7AAB"/>
    <w:rsid w:val="000C1E0A"/>
    <w:rsid w:val="000C5A6A"/>
    <w:rsid w:val="000C6070"/>
    <w:rsid w:val="000D06E8"/>
    <w:rsid w:val="000D091C"/>
    <w:rsid w:val="000D0A49"/>
    <w:rsid w:val="000D1D5B"/>
    <w:rsid w:val="000D3DF7"/>
    <w:rsid w:val="000D694D"/>
    <w:rsid w:val="000E031E"/>
    <w:rsid w:val="000E0521"/>
    <w:rsid w:val="000E6C83"/>
    <w:rsid w:val="000F3E45"/>
    <w:rsid w:val="000F454B"/>
    <w:rsid w:val="000F69A1"/>
    <w:rsid w:val="000F7105"/>
    <w:rsid w:val="00100F37"/>
    <w:rsid w:val="00100FF1"/>
    <w:rsid w:val="00102505"/>
    <w:rsid w:val="00104254"/>
    <w:rsid w:val="00104AAB"/>
    <w:rsid w:val="00106AD2"/>
    <w:rsid w:val="001072AB"/>
    <w:rsid w:val="001131A7"/>
    <w:rsid w:val="00115057"/>
    <w:rsid w:val="00116960"/>
    <w:rsid w:val="00121966"/>
    <w:rsid w:val="0012239B"/>
    <w:rsid w:val="00123AF6"/>
    <w:rsid w:val="00124614"/>
    <w:rsid w:val="00125816"/>
    <w:rsid w:val="00126B49"/>
    <w:rsid w:val="00132776"/>
    <w:rsid w:val="00134F15"/>
    <w:rsid w:val="001358BD"/>
    <w:rsid w:val="00135CFD"/>
    <w:rsid w:val="00140B67"/>
    <w:rsid w:val="0014131F"/>
    <w:rsid w:val="00142E8B"/>
    <w:rsid w:val="00144988"/>
    <w:rsid w:val="00145573"/>
    <w:rsid w:val="001476E0"/>
    <w:rsid w:val="001533C6"/>
    <w:rsid w:val="001551A8"/>
    <w:rsid w:val="00162B8F"/>
    <w:rsid w:val="00162EB6"/>
    <w:rsid w:val="001633DA"/>
    <w:rsid w:val="001668C3"/>
    <w:rsid w:val="00170EAC"/>
    <w:rsid w:val="00171330"/>
    <w:rsid w:val="00171358"/>
    <w:rsid w:val="00171994"/>
    <w:rsid w:val="00175CEA"/>
    <w:rsid w:val="0017633D"/>
    <w:rsid w:val="001773B7"/>
    <w:rsid w:val="00177C99"/>
    <w:rsid w:val="00180FDC"/>
    <w:rsid w:val="0018296C"/>
    <w:rsid w:val="00182E1E"/>
    <w:rsid w:val="0018412C"/>
    <w:rsid w:val="00185593"/>
    <w:rsid w:val="00186996"/>
    <w:rsid w:val="00186EFE"/>
    <w:rsid w:val="00187986"/>
    <w:rsid w:val="00187F32"/>
    <w:rsid w:val="00190A3D"/>
    <w:rsid w:val="0019178C"/>
    <w:rsid w:val="00196F92"/>
    <w:rsid w:val="00197C27"/>
    <w:rsid w:val="00197D14"/>
    <w:rsid w:val="00197F6A"/>
    <w:rsid w:val="001A1BED"/>
    <w:rsid w:val="001A26A9"/>
    <w:rsid w:val="001A2A56"/>
    <w:rsid w:val="001A2C76"/>
    <w:rsid w:val="001A3C90"/>
    <w:rsid w:val="001A609B"/>
    <w:rsid w:val="001A72C7"/>
    <w:rsid w:val="001A7583"/>
    <w:rsid w:val="001A78A5"/>
    <w:rsid w:val="001A7D72"/>
    <w:rsid w:val="001B3B1B"/>
    <w:rsid w:val="001B3CCD"/>
    <w:rsid w:val="001B3CD8"/>
    <w:rsid w:val="001B6282"/>
    <w:rsid w:val="001B6B48"/>
    <w:rsid w:val="001B7C05"/>
    <w:rsid w:val="001C0D20"/>
    <w:rsid w:val="001C0E63"/>
    <w:rsid w:val="001C3FD0"/>
    <w:rsid w:val="001C428D"/>
    <w:rsid w:val="001C4D78"/>
    <w:rsid w:val="001C6FF7"/>
    <w:rsid w:val="001C75DD"/>
    <w:rsid w:val="001D6F64"/>
    <w:rsid w:val="001D7000"/>
    <w:rsid w:val="001E1AEB"/>
    <w:rsid w:val="001E6258"/>
    <w:rsid w:val="001E6600"/>
    <w:rsid w:val="001E6D48"/>
    <w:rsid w:val="001E6D9E"/>
    <w:rsid w:val="001F00D8"/>
    <w:rsid w:val="001F033E"/>
    <w:rsid w:val="001F3CA7"/>
    <w:rsid w:val="001F7423"/>
    <w:rsid w:val="00204AC5"/>
    <w:rsid w:val="00213DD6"/>
    <w:rsid w:val="00214731"/>
    <w:rsid w:val="00220026"/>
    <w:rsid w:val="00220D46"/>
    <w:rsid w:val="00220E89"/>
    <w:rsid w:val="00221EA0"/>
    <w:rsid w:val="00222CAE"/>
    <w:rsid w:val="0022310A"/>
    <w:rsid w:val="0023045D"/>
    <w:rsid w:val="002333BD"/>
    <w:rsid w:val="002339AC"/>
    <w:rsid w:val="00233F27"/>
    <w:rsid w:val="00234898"/>
    <w:rsid w:val="00235005"/>
    <w:rsid w:val="00235B18"/>
    <w:rsid w:val="00237CBF"/>
    <w:rsid w:val="00237DC9"/>
    <w:rsid w:val="0024038F"/>
    <w:rsid w:val="00242180"/>
    <w:rsid w:val="002445A8"/>
    <w:rsid w:val="0024524F"/>
    <w:rsid w:val="002459C9"/>
    <w:rsid w:val="002473F1"/>
    <w:rsid w:val="0024747A"/>
    <w:rsid w:val="00252439"/>
    <w:rsid w:val="00261B9E"/>
    <w:rsid w:val="00263A87"/>
    <w:rsid w:val="00265185"/>
    <w:rsid w:val="00265D7C"/>
    <w:rsid w:val="002668AB"/>
    <w:rsid w:val="00272B5F"/>
    <w:rsid w:val="00273163"/>
    <w:rsid w:val="00277A2A"/>
    <w:rsid w:val="002825CA"/>
    <w:rsid w:val="00283122"/>
    <w:rsid w:val="00284B50"/>
    <w:rsid w:val="0028568B"/>
    <w:rsid w:val="00285F48"/>
    <w:rsid w:val="00286AEF"/>
    <w:rsid w:val="00291D59"/>
    <w:rsid w:val="00293E3C"/>
    <w:rsid w:val="00295D5E"/>
    <w:rsid w:val="00296F75"/>
    <w:rsid w:val="002A1B93"/>
    <w:rsid w:val="002A1EB5"/>
    <w:rsid w:val="002A4A66"/>
    <w:rsid w:val="002A62DF"/>
    <w:rsid w:val="002A6ADD"/>
    <w:rsid w:val="002A72F2"/>
    <w:rsid w:val="002B0CFA"/>
    <w:rsid w:val="002B27C7"/>
    <w:rsid w:val="002B326D"/>
    <w:rsid w:val="002B3DC4"/>
    <w:rsid w:val="002C0117"/>
    <w:rsid w:val="002C31FC"/>
    <w:rsid w:val="002C42EF"/>
    <w:rsid w:val="002D108A"/>
    <w:rsid w:val="002D2921"/>
    <w:rsid w:val="002D3506"/>
    <w:rsid w:val="002D3509"/>
    <w:rsid w:val="002D3769"/>
    <w:rsid w:val="002D40FE"/>
    <w:rsid w:val="002D41EE"/>
    <w:rsid w:val="002D503A"/>
    <w:rsid w:val="002D5967"/>
    <w:rsid w:val="002D62FC"/>
    <w:rsid w:val="002D7663"/>
    <w:rsid w:val="002E1254"/>
    <w:rsid w:val="002E1806"/>
    <w:rsid w:val="002E4E31"/>
    <w:rsid w:val="002E5AF7"/>
    <w:rsid w:val="002E709F"/>
    <w:rsid w:val="002E75E8"/>
    <w:rsid w:val="002F03BA"/>
    <w:rsid w:val="002F1459"/>
    <w:rsid w:val="002F48EF"/>
    <w:rsid w:val="002F788F"/>
    <w:rsid w:val="00301442"/>
    <w:rsid w:val="00301F4F"/>
    <w:rsid w:val="00303510"/>
    <w:rsid w:val="0030572D"/>
    <w:rsid w:val="00306342"/>
    <w:rsid w:val="0030697A"/>
    <w:rsid w:val="00310179"/>
    <w:rsid w:val="003124F3"/>
    <w:rsid w:val="00316936"/>
    <w:rsid w:val="00323DD5"/>
    <w:rsid w:val="00324885"/>
    <w:rsid w:val="0032641B"/>
    <w:rsid w:val="003266D0"/>
    <w:rsid w:val="0032721E"/>
    <w:rsid w:val="00330A1A"/>
    <w:rsid w:val="00332802"/>
    <w:rsid w:val="00333120"/>
    <w:rsid w:val="00334168"/>
    <w:rsid w:val="00334238"/>
    <w:rsid w:val="0033557E"/>
    <w:rsid w:val="003367C9"/>
    <w:rsid w:val="003422BC"/>
    <w:rsid w:val="003455BF"/>
    <w:rsid w:val="00345BE9"/>
    <w:rsid w:val="00347546"/>
    <w:rsid w:val="003478BE"/>
    <w:rsid w:val="00347976"/>
    <w:rsid w:val="00347A8D"/>
    <w:rsid w:val="00350DD3"/>
    <w:rsid w:val="00351805"/>
    <w:rsid w:val="00351A93"/>
    <w:rsid w:val="00352DF3"/>
    <w:rsid w:val="00353A19"/>
    <w:rsid w:val="00354773"/>
    <w:rsid w:val="00355742"/>
    <w:rsid w:val="00355969"/>
    <w:rsid w:val="003603A7"/>
    <w:rsid w:val="0036149D"/>
    <w:rsid w:val="003665A9"/>
    <w:rsid w:val="00367518"/>
    <w:rsid w:val="00370BDB"/>
    <w:rsid w:val="00373D3F"/>
    <w:rsid w:val="003748BE"/>
    <w:rsid w:val="00375194"/>
    <w:rsid w:val="00375325"/>
    <w:rsid w:val="003754FC"/>
    <w:rsid w:val="00375FB7"/>
    <w:rsid w:val="0037621E"/>
    <w:rsid w:val="00376947"/>
    <w:rsid w:val="00382992"/>
    <w:rsid w:val="003861DB"/>
    <w:rsid w:val="00386690"/>
    <w:rsid w:val="0038779E"/>
    <w:rsid w:val="0038783A"/>
    <w:rsid w:val="00392535"/>
    <w:rsid w:val="00392D6D"/>
    <w:rsid w:val="00393DDD"/>
    <w:rsid w:val="00394E69"/>
    <w:rsid w:val="00395F07"/>
    <w:rsid w:val="00397079"/>
    <w:rsid w:val="00397157"/>
    <w:rsid w:val="003A0206"/>
    <w:rsid w:val="003A08AD"/>
    <w:rsid w:val="003A0AB4"/>
    <w:rsid w:val="003A59BD"/>
    <w:rsid w:val="003A75DE"/>
    <w:rsid w:val="003A7F62"/>
    <w:rsid w:val="003B1083"/>
    <w:rsid w:val="003B129A"/>
    <w:rsid w:val="003B1482"/>
    <w:rsid w:val="003B212C"/>
    <w:rsid w:val="003B3B19"/>
    <w:rsid w:val="003B46C5"/>
    <w:rsid w:val="003B57D5"/>
    <w:rsid w:val="003B5800"/>
    <w:rsid w:val="003B771B"/>
    <w:rsid w:val="003C1399"/>
    <w:rsid w:val="003C314A"/>
    <w:rsid w:val="003C3E91"/>
    <w:rsid w:val="003C4BD9"/>
    <w:rsid w:val="003C543E"/>
    <w:rsid w:val="003C586B"/>
    <w:rsid w:val="003C6BFE"/>
    <w:rsid w:val="003D01AA"/>
    <w:rsid w:val="003D0EFE"/>
    <w:rsid w:val="003D14FA"/>
    <w:rsid w:val="003D2098"/>
    <w:rsid w:val="003D3F6F"/>
    <w:rsid w:val="003D521A"/>
    <w:rsid w:val="003D5BA9"/>
    <w:rsid w:val="003D5E90"/>
    <w:rsid w:val="003D7229"/>
    <w:rsid w:val="003D7A6D"/>
    <w:rsid w:val="003E0376"/>
    <w:rsid w:val="003F13B3"/>
    <w:rsid w:val="003F24F3"/>
    <w:rsid w:val="003F5539"/>
    <w:rsid w:val="003F5A52"/>
    <w:rsid w:val="003F649F"/>
    <w:rsid w:val="004014C5"/>
    <w:rsid w:val="00401EC5"/>
    <w:rsid w:val="00402377"/>
    <w:rsid w:val="004047FA"/>
    <w:rsid w:val="00407391"/>
    <w:rsid w:val="00407728"/>
    <w:rsid w:val="00410980"/>
    <w:rsid w:val="00412D5A"/>
    <w:rsid w:val="004132A5"/>
    <w:rsid w:val="00413962"/>
    <w:rsid w:val="0041514D"/>
    <w:rsid w:val="004166BF"/>
    <w:rsid w:val="00420D57"/>
    <w:rsid w:val="00420D75"/>
    <w:rsid w:val="00422433"/>
    <w:rsid w:val="004253AB"/>
    <w:rsid w:val="00427EDF"/>
    <w:rsid w:val="0043095F"/>
    <w:rsid w:val="00431C2D"/>
    <w:rsid w:val="004360B4"/>
    <w:rsid w:val="0044185F"/>
    <w:rsid w:val="004421E9"/>
    <w:rsid w:val="00442581"/>
    <w:rsid w:val="004429A8"/>
    <w:rsid w:val="00444A15"/>
    <w:rsid w:val="00444F3F"/>
    <w:rsid w:val="0045099B"/>
    <w:rsid w:val="004524AC"/>
    <w:rsid w:val="004554DB"/>
    <w:rsid w:val="00455C8E"/>
    <w:rsid w:val="00460201"/>
    <w:rsid w:val="00460365"/>
    <w:rsid w:val="00463009"/>
    <w:rsid w:val="00463711"/>
    <w:rsid w:val="00463B2E"/>
    <w:rsid w:val="00463BE7"/>
    <w:rsid w:val="00463CAC"/>
    <w:rsid w:val="00464190"/>
    <w:rsid w:val="00464403"/>
    <w:rsid w:val="00466143"/>
    <w:rsid w:val="004663B5"/>
    <w:rsid w:val="00466C64"/>
    <w:rsid w:val="004718FA"/>
    <w:rsid w:val="004724E3"/>
    <w:rsid w:val="00473D2F"/>
    <w:rsid w:val="0047493A"/>
    <w:rsid w:val="004755FB"/>
    <w:rsid w:val="00475EAA"/>
    <w:rsid w:val="0047719F"/>
    <w:rsid w:val="004774CE"/>
    <w:rsid w:val="00477F98"/>
    <w:rsid w:val="00484B97"/>
    <w:rsid w:val="00485238"/>
    <w:rsid w:val="004875CB"/>
    <w:rsid w:val="004905BF"/>
    <w:rsid w:val="00490D9F"/>
    <w:rsid w:val="004928D8"/>
    <w:rsid w:val="004938E1"/>
    <w:rsid w:val="00494B3A"/>
    <w:rsid w:val="00495AA7"/>
    <w:rsid w:val="00495AB3"/>
    <w:rsid w:val="00496633"/>
    <w:rsid w:val="00496655"/>
    <w:rsid w:val="00496F32"/>
    <w:rsid w:val="00497A09"/>
    <w:rsid w:val="004A1E1A"/>
    <w:rsid w:val="004A38AA"/>
    <w:rsid w:val="004A4272"/>
    <w:rsid w:val="004A4D67"/>
    <w:rsid w:val="004A4EDD"/>
    <w:rsid w:val="004A6C53"/>
    <w:rsid w:val="004A7389"/>
    <w:rsid w:val="004B2A07"/>
    <w:rsid w:val="004B5310"/>
    <w:rsid w:val="004B55B5"/>
    <w:rsid w:val="004B56D6"/>
    <w:rsid w:val="004B5CB1"/>
    <w:rsid w:val="004B651A"/>
    <w:rsid w:val="004B67FA"/>
    <w:rsid w:val="004B7F4B"/>
    <w:rsid w:val="004C10BD"/>
    <w:rsid w:val="004C1897"/>
    <w:rsid w:val="004C260A"/>
    <w:rsid w:val="004C38C9"/>
    <w:rsid w:val="004C4001"/>
    <w:rsid w:val="004C536F"/>
    <w:rsid w:val="004C5F36"/>
    <w:rsid w:val="004C6606"/>
    <w:rsid w:val="004D082D"/>
    <w:rsid w:val="004D1E89"/>
    <w:rsid w:val="004D3D3F"/>
    <w:rsid w:val="004D50A6"/>
    <w:rsid w:val="004D6555"/>
    <w:rsid w:val="004E0196"/>
    <w:rsid w:val="004E145A"/>
    <w:rsid w:val="004E56BB"/>
    <w:rsid w:val="004E5D56"/>
    <w:rsid w:val="004E62EE"/>
    <w:rsid w:val="004E68C9"/>
    <w:rsid w:val="004F2B7F"/>
    <w:rsid w:val="004F2BE3"/>
    <w:rsid w:val="004F4A1E"/>
    <w:rsid w:val="004F70D8"/>
    <w:rsid w:val="004F7BBD"/>
    <w:rsid w:val="005015A2"/>
    <w:rsid w:val="00501AF1"/>
    <w:rsid w:val="00501E6D"/>
    <w:rsid w:val="005042F4"/>
    <w:rsid w:val="00504B94"/>
    <w:rsid w:val="005054D8"/>
    <w:rsid w:val="00507EE3"/>
    <w:rsid w:val="005115C2"/>
    <w:rsid w:val="00512CA2"/>
    <w:rsid w:val="00513618"/>
    <w:rsid w:val="0051408B"/>
    <w:rsid w:val="005169BE"/>
    <w:rsid w:val="00517424"/>
    <w:rsid w:val="00520507"/>
    <w:rsid w:val="00531777"/>
    <w:rsid w:val="00533DD3"/>
    <w:rsid w:val="00534532"/>
    <w:rsid w:val="005373DD"/>
    <w:rsid w:val="005415D9"/>
    <w:rsid w:val="00542085"/>
    <w:rsid w:val="00543C93"/>
    <w:rsid w:val="005447A2"/>
    <w:rsid w:val="0054496B"/>
    <w:rsid w:val="005451C5"/>
    <w:rsid w:val="00546C0E"/>
    <w:rsid w:val="00547A4F"/>
    <w:rsid w:val="00550BBA"/>
    <w:rsid w:val="005522F8"/>
    <w:rsid w:val="00553664"/>
    <w:rsid w:val="005551A3"/>
    <w:rsid w:val="005571B4"/>
    <w:rsid w:val="00557335"/>
    <w:rsid w:val="00560A2D"/>
    <w:rsid w:val="0056379D"/>
    <w:rsid w:val="00564293"/>
    <w:rsid w:val="00564D91"/>
    <w:rsid w:val="00566E71"/>
    <w:rsid w:val="00567016"/>
    <w:rsid w:val="00567D78"/>
    <w:rsid w:val="00567D8F"/>
    <w:rsid w:val="005715D0"/>
    <w:rsid w:val="00571EC8"/>
    <w:rsid w:val="0057628B"/>
    <w:rsid w:val="00580AD3"/>
    <w:rsid w:val="0058112D"/>
    <w:rsid w:val="0058215D"/>
    <w:rsid w:val="00582D8E"/>
    <w:rsid w:val="0058356C"/>
    <w:rsid w:val="005850A0"/>
    <w:rsid w:val="005900F8"/>
    <w:rsid w:val="005903A3"/>
    <w:rsid w:val="005908D1"/>
    <w:rsid w:val="005912F2"/>
    <w:rsid w:val="00592828"/>
    <w:rsid w:val="005935E3"/>
    <w:rsid w:val="00594E13"/>
    <w:rsid w:val="005971D0"/>
    <w:rsid w:val="005A0CE5"/>
    <w:rsid w:val="005A2034"/>
    <w:rsid w:val="005A324F"/>
    <w:rsid w:val="005A4D05"/>
    <w:rsid w:val="005A5EE8"/>
    <w:rsid w:val="005A683D"/>
    <w:rsid w:val="005B0835"/>
    <w:rsid w:val="005B16C6"/>
    <w:rsid w:val="005B24BB"/>
    <w:rsid w:val="005B410E"/>
    <w:rsid w:val="005B4B0D"/>
    <w:rsid w:val="005B6247"/>
    <w:rsid w:val="005B6259"/>
    <w:rsid w:val="005B68AC"/>
    <w:rsid w:val="005B70C7"/>
    <w:rsid w:val="005C0594"/>
    <w:rsid w:val="005C08DA"/>
    <w:rsid w:val="005C16DC"/>
    <w:rsid w:val="005C200C"/>
    <w:rsid w:val="005C3B00"/>
    <w:rsid w:val="005C7080"/>
    <w:rsid w:val="005C7B6C"/>
    <w:rsid w:val="005D05FD"/>
    <w:rsid w:val="005D0EE1"/>
    <w:rsid w:val="005D1E62"/>
    <w:rsid w:val="005E303F"/>
    <w:rsid w:val="005E326C"/>
    <w:rsid w:val="005E4C61"/>
    <w:rsid w:val="005E6EA4"/>
    <w:rsid w:val="005E7E9D"/>
    <w:rsid w:val="005F2FA0"/>
    <w:rsid w:val="005F497D"/>
    <w:rsid w:val="00600E62"/>
    <w:rsid w:val="00600EAC"/>
    <w:rsid w:val="006014D7"/>
    <w:rsid w:val="00601954"/>
    <w:rsid w:val="00601EAE"/>
    <w:rsid w:val="00602C30"/>
    <w:rsid w:val="00606F22"/>
    <w:rsid w:val="00607D9F"/>
    <w:rsid w:val="006107D5"/>
    <w:rsid w:val="006166D8"/>
    <w:rsid w:val="00621124"/>
    <w:rsid w:val="0062112E"/>
    <w:rsid w:val="006213B5"/>
    <w:rsid w:val="00622653"/>
    <w:rsid w:val="00622BA2"/>
    <w:rsid w:val="006242AD"/>
    <w:rsid w:val="00624813"/>
    <w:rsid w:val="00624FE4"/>
    <w:rsid w:val="00625970"/>
    <w:rsid w:val="0062707F"/>
    <w:rsid w:val="0062730E"/>
    <w:rsid w:val="00634A9C"/>
    <w:rsid w:val="0063571B"/>
    <w:rsid w:val="006366F0"/>
    <w:rsid w:val="0063724A"/>
    <w:rsid w:val="006478CA"/>
    <w:rsid w:val="00647EE9"/>
    <w:rsid w:val="0065128B"/>
    <w:rsid w:val="00652DD0"/>
    <w:rsid w:val="00653F84"/>
    <w:rsid w:val="00654681"/>
    <w:rsid w:val="006548A9"/>
    <w:rsid w:val="00656A83"/>
    <w:rsid w:val="00656FD2"/>
    <w:rsid w:val="00657347"/>
    <w:rsid w:val="00657FDB"/>
    <w:rsid w:val="00660210"/>
    <w:rsid w:val="00660EEB"/>
    <w:rsid w:val="006618B2"/>
    <w:rsid w:val="00662B78"/>
    <w:rsid w:val="00662C17"/>
    <w:rsid w:val="00663E8D"/>
    <w:rsid w:val="00664E5A"/>
    <w:rsid w:val="00665A73"/>
    <w:rsid w:val="0067028E"/>
    <w:rsid w:val="00674C42"/>
    <w:rsid w:val="00675704"/>
    <w:rsid w:val="006759E9"/>
    <w:rsid w:val="00680280"/>
    <w:rsid w:val="006816A0"/>
    <w:rsid w:val="006845E0"/>
    <w:rsid w:val="00684CFF"/>
    <w:rsid w:val="0068731C"/>
    <w:rsid w:val="00691385"/>
    <w:rsid w:val="00691A9E"/>
    <w:rsid w:val="00693BB8"/>
    <w:rsid w:val="00696D96"/>
    <w:rsid w:val="00696DB9"/>
    <w:rsid w:val="006A05C3"/>
    <w:rsid w:val="006A2270"/>
    <w:rsid w:val="006B09F6"/>
    <w:rsid w:val="006B3740"/>
    <w:rsid w:val="006B37C0"/>
    <w:rsid w:val="006B4F76"/>
    <w:rsid w:val="006B61CF"/>
    <w:rsid w:val="006B759C"/>
    <w:rsid w:val="006C0C79"/>
    <w:rsid w:val="006C2A3B"/>
    <w:rsid w:val="006C3732"/>
    <w:rsid w:val="006C48BF"/>
    <w:rsid w:val="006C4F83"/>
    <w:rsid w:val="006C51C1"/>
    <w:rsid w:val="006C52DC"/>
    <w:rsid w:val="006D130E"/>
    <w:rsid w:val="006D4AE6"/>
    <w:rsid w:val="006D5B26"/>
    <w:rsid w:val="006D6CC2"/>
    <w:rsid w:val="006E1496"/>
    <w:rsid w:val="006E3BA6"/>
    <w:rsid w:val="006E4D1F"/>
    <w:rsid w:val="006E6D27"/>
    <w:rsid w:val="006E6DFE"/>
    <w:rsid w:val="006F347C"/>
    <w:rsid w:val="006F4D88"/>
    <w:rsid w:val="006F5036"/>
    <w:rsid w:val="006F5C28"/>
    <w:rsid w:val="006F69AC"/>
    <w:rsid w:val="007044CB"/>
    <w:rsid w:val="00706C7B"/>
    <w:rsid w:val="0070740C"/>
    <w:rsid w:val="007074F8"/>
    <w:rsid w:val="00707948"/>
    <w:rsid w:val="00710AE2"/>
    <w:rsid w:val="00712D62"/>
    <w:rsid w:val="0071438C"/>
    <w:rsid w:val="00716C76"/>
    <w:rsid w:val="00716D46"/>
    <w:rsid w:val="00717132"/>
    <w:rsid w:val="0072144D"/>
    <w:rsid w:val="00722EAE"/>
    <w:rsid w:val="00725DB7"/>
    <w:rsid w:val="00726EC7"/>
    <w:rsid w:val="007275D7"/>
    <w:rsid w:val="00730356"/>
    <w:rsid w:val="007312FB"/>
    <w:rsid w:val="007317EB"/>
    <w:rsid w:val="00734952"/>
    <w:rsid w:val="0073713F"/>
    <w:rsid w:val="007413C3"/>
    <w:rsid w:val="00744F27"/>
    <w:rsid w:val="007451E0"/>
    <w:rsid w:val="00746131"/>
    <w:rsid w:val="0075130A"/>
    <w:rsid w:val="007529CE"/>
    <w:rsid w:val="00755B5C"/>
    <w:rsid w:val="00757C6D"/>
    <w:rsid w:val="00761A84"/>
    <w:rsid w:val="0076271E"/>
    <w:rsid w:val="00763687"/>
    <w:rsid w:val="00767FEE"/>
    <w:rsid w:val="00770863"/>
    <w:rsid w:val="0077345E"/>
    <w:rsid w:val="0077404A"/>
    <w:rsid w:val="0077444E"/>
    <w:rsid w:val="007745B2"/>
    <w:rsid w:val="00774A47"/>
    <w:rsid w:val="00775165"/>
    <w:rsid w:val="007755F8"/>
    <w:rsid w:val="00775D11"/>
    <w:rsid w:val="00775D46"/>
    <w:rsid w:val="00776A92"/>
    <w:rsid w:val="0077704F"/>
    <w:rsid w:val="00780656"/>
    <w:rsid w:val="00781A00"/>
    <w:rsid w:val="00782D1E"/>
    <w:rsid w:val="00784610"/>
    <w:rsid w:val="00784C0E"/>
    <w:rsid w:val="0078604F"/>
    <w:rsid w:val="00786FC3"/>
    <w:rsid w:val="007871EF"/>
    <w:rsid w:val="00787C7E"/>
    <w:rsid w:val="0079062C"/>
    <w:rsid w:val="00790ADD"/>
    <w:rsid w:val="0079114C"/>
    <w:rsid w:val="00794854"/>
    <w:rsid w:val="0079646C"/>
    <w:rsid w:val="00797719"/>
    <w:rsid w:val="00797FBD"/>
    <w:rsid w:val="007A1613"/>
    <w:rsid w:val="007A213F"/>
    <w:rsid w:val="007A2DEA"/>
    <w:rsid w:val="007A67CF"/>
    <w:rsid w:val="007B3F75"/>
    <w:rsid w:val="007B64A9"/>
    <w:rsid w:val="007C7458"/>
    <w:rsid w:val="007C7DBF"/>
    <w:rsid w:val="007D3774"/>
    <w:rsid w:val="007D44D4"/>
    <w:rsid w:val="007D5EA3"/>
    <w:rsid w:val="007E0AD5"/>
    <w:rsid w:val="007E3400"/>
    <w:rsid w:val="007E7239"/>
    <w:rsid w:val="007E7CF6"/>
    <w:rsid w:val="007E7D18"/>
    <w:rsid w:val="007F1156"/>
    <w:rsid w:val="007F1B86"/>
    <w:rsid w:val="007F2259"/>
    <w:rsid w:val="007F3062"/>
    <w:rsid w:val="00801607"/>
    <w:rsid w:val="00801745"/>
    <w:rsid w:val="008017CF"/>
    <w:rsid w:val="00805DE9"/>
    <w:rsid w:val="008062C1"/>
    <w:rsid w:val="00806EA3"/>
    <w:rsid w:val="00807064"/>
    <w:rsid w:val="0080745B"/>
    <w:rsid w:val="008131D5"/>
    <w:rsid w:val="0081452B"/>
    <w:rsid w:val="008145D0"/>
    <w:rsid w:val="008160E5"/>
    <w:rsid w:val="0081659A"/>
    <w:rsid w:val="008165B9"/>
    <w:rsid w:val="0081660A"/>
    <w:rsid w:val="008214A7"/>
    <w:rsid w:val="008239D2"/>
    <w:rsid w:val="00830F2B"/>
    <w:rsid w:val="008324F3"/>
    <w:rsid w:val="0083279F"/>
    <w:rsid w:val="00835477"/>
    <w:rsid w:val="008408FB"/>
    <w:rsid w:val="00843080"/>
    <w:rsid w:val="0084608F"/>
    <w:rsid w:val="00847002"/>
    <w:rsid w:val="00847CC0"/>
    <w:rsid w:val="008505CD"/>
    <w:rsid w:val="00853277"/>
    <w:rsid w:val="008565B2"/>
    <w:rsid w:val="00856EDD"/>
    <w:rsid w:val="00860204"/>
    <w:rsid w:val="00861480"/>
    <w:rsid w:val="008619C7"/>
    <w:rsid w:val="008635F4"/>
    <w:rsid w:val="00864AF1"/>
    <w:rsid w:val="00867068"/>
    <w:rsid w:val="00872785"/>
    <w:rsid w:val="00873258"/>
    <w:rsid w:val="00873400"/>
    <w:rsid w:val="00873AB0"/>
    <w:rsid w:val="00875DAC"/>
    <w:rsid w:val="008817E8"/>
    <w:rsid w:val="00881F34"/>
    <w:rsid w:val="008820B1"/>
    <w:rsid w:val="008824CF"/>
    <w:rsid w:val="0088269C"/>
    <w:rsid w:val="00882A50"/>
    <w:rsid w:val="00882D3F"/>
    <w:rsid w:val="00884B72"/>
    <w:rsid w:val="008852AE"/>
    <w:rsid w:val="00885E45"/>
    <w:rsid w:val="0088734C"/>
    <w:rsid w:val="008876D8"/>
    <w:rsid w:val="00887779"/>
    <w:rsid w:val="00887A3C"/>
    <w:rsid w:val="00890C43"/>
    <w:rsid w:val="008913B4"/>
    <w:rsid w:val="00891F76"/>
    <w:rsid w:val="008953D5"/>
    <w:rsid w:val="00895B46"/>
    <w:rsid w:val="0089768F"/>
    <w:rsid w:val="008A162A"/>
    <w:rsid w:val="008A1824"/>
    <w:rsid w:val="008A22DB"/>
    <w:rsid w:val="008A2D43"/>
    <w:rsid w:val="008A32F5"/>
    <w:rsid w:val="008A340A"/>
    <w:rsid w:val="008A4CCD"/>
    <w:rsid w:val="008A5A03"/>
    <w:rsid w:val="008A7833"/>
    <w:rsid w:val="008B0A10"/>
    <w:rsid w:val="008B0CB4"/>
    <w:rsid w:val="008B342A"/>
    <w:rsid w:val="008B475A"/>
    <w:rsid w:val="008B481E"/>
    <w:rsid w:val="008B51C2"/>
    <w:rsid w:val="008B6797"/>
    <w:rsid w:val="008C259A"/>
    <w:rsid w:val="008C461D"/>
    <w:rsid w:val="008C6A10"/>
    <w:rsid w:val="008D124C"/>
    <w:rsid w:val="008D21E7"/>
    <w:rsid w:val="008D4E2C"/>
    <w:rsid w:val="008D598C"/>
    <w:rsid w:val="008D6DC6"/>
    <w:rsid w:val="008E0357"/>
    <w:rsid w:val="008E12FB"/>
    <w:rsid w:val="008E31F5"/>
    <w:rsid w:val="008E3EEF"/>
    <w:rsid w:val="008E4C83"/>
    <w:rsid w:val="008E5904"/>
    <w:rsid w:val="008F0AE5"/>
    <w:rsid w:val="008F2D21"/>
    <w:rsid w:val="008F75F5"/>
    <w:rsid w:val="00901BF7"/>
    <w:rsid w:val="0090373A"/>
    <w:rsid w:val="00907D26"/>
    <w:rsid w:val="00907DCB"/>
    <w:rsid w:val="00910658"/>
    <w:rsid w:val="00922DFC"/>
    <w:rsid w:val="00927005"/>
    <w:rsid w:val="00930C18"/>
    <w:rsid w:val="0093166B"/>
    <w:rsid w:val="009318D1"/>
    <w:rsid w:val="00931A4C"/>
    <w:rsid w:val="00934432"/>
    <w:rsid w:val="0093772D"/>
    <w:rsid w:val="0094385A"/>
    <w:rsid w:val="00944A02"/>
    <w:rsid w:val="00945DBE"/>
    <w:rsid w:val="00945FF7"/>
    <w:rsid w:val="00946057"/>
    <w:rsid w:val="009464C6"/>
    <w:rsid w:val="0094666F"/>
    <w:rsid w:val="009475F0"/>
    <w:rsid w:val="009527BA"/>
    <w:rsid w:val="00952FD5"/>
    <w:rsid w:val="009532BE"/>
    <w:rsid w:val="00956CB4"/>
    <w:rsid w:val="009604B3"/>
    <w:rsid w:val="00960615"/>
    <w:rsid w:val="0096305C"/>
    <w:rsid w:val="009643BA"/>
    <w:rsid w:val="0096743C"/>
    <w:rsid w:val="009676CC"/>
    <w:rsid w:val="009715B6"/>
    <w:rsid w:val="00971702"/>
    <w:rsid w:val="00972288"/>
    <w:rsid w:val="00972DAA"/>
    <w:rsid w:val="0097399F"/>
    <w:rsid w:val="00974000"/>
    <w:rsid w:val="00974D9D"/>
    <w:rsid w:val="0097603F"/>
    <w:rsid w:val="00977426"/>
    <w:rsid w:val="00977C3D"/>
    <w:rsid w:val="00983426"/>
    <w:rsid w:val="009900F0"/>
    <w:rsid w:val="00990335"/>
    <w:rsid w:val="0099280A"/>
    <w:rsid w:val="00993F48"/>
    <w:rsid w:val="00993F89"/>
    <w:rsid w:val="009948CF"/>
    <w:rsid w:val="0099674C"/>
    <w:rsid w:val="00996EFA"/>
    <w:rsid w:val="00997C7D"/>
    <w:rsid w:val="009A00C2"/>
    <w:rsid w:val="009A2765"/>
    <w:rsid w:val="009A41AA"/>
    <w:rsid w:val="009A441A"/>
    <w:rsid w:val="009A53D2"/>
    <w:rsid w:val="009A62FE"/>
    <w:rsid w:val="009B1B69"/>
    <w:rsid w:val="009B2CC7"/>
    <w:rsid w:val="009B3131"/>
    <w:rsid w:val="009B79D9"/>
    <w:rsid w:val="009C2472"/>
    <w:rsid w:val="009C42EF"/>
    <w:rsid w:val="009C5151"/>
    <w:rsid w:val="009C5554"/>
    <w:rsid w:val="009D1373"/>
    <w:rsid w:val="009D1738"/>
    <w:rsid w:val="009D5828"/>
    <w:rsid w:val="009D60CB"/>
    <w:rsid w:val="009E1040"/>
    <w:rsid w:val="009E68E9"/>
    <w:rsid w:val="009F1C52"/>
    <w:rsid w:val="009F1D93"/>
    <w:rsid w:val="009F2A72"/>
    <w:rsid w:val="009F3373"/>
    <w:rsid w:val="009F4FFF"/>
    <w:rsid w:val="009F598D"/>
    <w:rsid w:val="009F73E6"/>
    <w:rsid w:val="009F76D3"/>
    <w:rsid w:val="009F790E"/>
    <w:rsid w:val="00A0180A"/>
    <w:rsid w:val="00A04170"/>
    <w:rsid w:val="00A04B88"/>
    <w:rsid w:val="00A053CC"/>
    <w:rsid w:val="00A064A5"/>
    <w:rsid w:val="00A11B6D"/>
    <w:rsid w:val="00A11FF1"/>
    <w:rsid w:val="00A126F7"/>
    <w:rsid w:val="00A175D0"/>
    <w:rsid w:val="00A23013"/>
    <w:rsid w:val="00A24058"/>
    <w:rsid w:val="00A24411"/>
    <w:rsid w:val="00A27EDB"/>
    <w:rsid w:val="00A3037C"/>
    <w:rsid w:val="00A303F9"/>
    <w:rsid w:val="00A30DD2"/>
    <w:rsid w:val="00A33165"/>
    <w:rsid w:val="00A4115E"/>
    <w:rsid w:val="00A42228"/>
    <w:rsid w:val="00A426FA"/>
    <w:rsid w:val="00A42DE1"/>
    <w:rsid w:val="00A43A34"/>
    <w:rsid w:val="00A4646B"/>
    <w:rsid w:val="00A473A7"/>
    <w:rsid w:val="00A478A5"/>
    <w:rsid w:val="00A47FDD"/>
    <w:rsid w:val="00A5044C"/>
    <w:rsid w:val="00A5087E"/>
    <w:rsid w:val="00A51878"/>
    <w:rsid w:val="00A5192F"/>
    <w:rsid w:val="00A5607F"/>
    <w:rsid w:val="00A56875"/>
    <w:rsid w:val="00A577F9"/>
    <w:rsid w:val="00A61D9B"/>
    <w:rsid w:val="00A62834"/>
    <w:rsid w:val="00A64BED"/>
    <w:rsid w:val="00A71100"/>
    <w:rsid w:val="00A72519"/>
    <w:rsid w:val="00A72590"/>
    <w:rsid w:val="00A73806"/>
    <w:rsid w:val="00A745CC"/>
    <w:rsid w:val="00A74EDA"/>
    <w:rsid w:val="00A778BD"/>
    <w:rsid w:val="00A77E85"/>
    <w:rsid w:val="00A81864"/>
    <w:rsid w:val="00A81890"/>
    <w:rsid w:val="00A82CB1"/>
    <w:rsid w:val="00A850D6"/>
    <w:rsid w:val="00A909BE"/>
    <w:rsid w:val="00A90D41"/>
    <w:rsid w:val="00A91422"/>
    <w:rsid w:val="00A9268B"/>
    <w:rsid w:val="00A9311C"/>
    <w:rsid w:val="00A938BC"/>
    <w:rsid w:val="00AA05B0"/>
    <w:rsid w:val="00AA54B8"/>
    <w:rsid w:val="00AA5518"/>
    <w:rsid w:val="00AA57EE"/>
    <w:rsid w:val="00AB0309"/>
    <w:rsid w:val="00AB0530"/>
    <w:rsid w:val="00AB4390"/>
    <w:rsid w:val="00AB449D"/>
    <w:rsid w:val="00AB4A12"/>
    <w:rsid w:val="00AC04CD"/>
    <w:rsid w:val="00AC0A87"/>
    <w:rsid w:val="00AC1273"/>
    <w:rsid w:val="00AC12DE"/>
    <w:rsid w:val="00AC1BF8"/>
    <w:rsid w:val="00AC2B5B"/>
    <w:rsid w:val="00AC76FA"/>
    <w:rsid w:val="00AC7D95"/>
    <w:rsid w:val="00AD27A8"/>
    <w:rsid w:val="00AD30A9"/>
    <w:rsid w:val="00AD3CAF"/>
    <w:rsid w:val="00AD6E5E"/>
    <w:rsid w:val="00AE0097"/>
    <w:rsid w:val="00AE321D"/>
    <w:rsid w:val="00AE3F9B"/>
    <w:rsid w:val="00AE4298"/>
    <w:rsid w:val="00AE43E3"/>
    <w:rsid w:val="00AE4A52"/>
    <w:rsid w:val="00AE6935"/>
    <w:rsid w:val="00AF09D9"/>
    <w:rsid w:val="00AF0ED8"/>
    <w:rsid w:val="00AF0FB4"/>
    <w:rsid w:val="00AF114E"/>
    <w:rsid w:val="00AF16C5"/>
    <w:rsid w:val="00AF185F"/>
    <w:rsid w:val="00AF2E2A"/>
    <w:rsid w:val="00AF62CB"/>
    <w:rsid w:val="00B03B82"/>
    <w:rsid w:val="00B04815"/>
    <w:rsid w:val="00B10E3C"/>
    <w:rsid w:val="00B112C7"/>
    <w:rsid w:val="00B11C9D"/>
    <w:rsid w:val="00B11FFE"/>
    <w:rsid w:val="00B12722"/>
    <w:rsid w:val="00B13257"/>
    <w:rsid w:val="00B15CBB"/>
    <w:rsid w:val="00B15D5A"/>
    <w:rsid w:val="00B20975"/>
    <w:rsid w:val="00B20A32"/>
    <w:rsid w:val="00B211B6"/>
    <w:rsid w:val="00B21B4E"/>
    <w:rsid w:val="00B22B98"/>
    <w:rsid w:val="00B24B3F"/>
    <w:rsid w:val="00B343BC"/>
    <w:rsid w:val="00B35E62"/>
    <w:rsid w:val="00B3646F"/>
    <w:rsid w:val="00B36BF3"/>
    <w:rsid w:val="00B36CFD"/>
    <w:rsid w:val="00B3701D"/>
    <w:rsid w:val="00B41703"/>
    <w:rsid w:val="00B41909"/>
    <w:rsid w:val="00B41F00"/>
    <w:rsid w:val="00B43AC1"/>
    <w:rsid w:val="00B46397"/>
    <w:rsid w:val="00B4644E"/>
    <w:rsid w:val="00B471B4"/>
    <w:rsid w:val="00B50516"/>
    <w:rsid w:val="00B5211B"/>
    <w:rsid w:val="00B54FD6"/>
    <w:rsid w:val="00B56CDD"/>
    <w:rsid w:val="00B578D5"/>
    <w:rsid w:val="00B60C5A"/>
    <w:rsid w:val="00B61885"/>
    <w:rsid w:val="00B63A2B"/>
    <w:rsid w:val="00B6458D"/>
    <w:rsid w:val="00B65BDD"/>
    <w:rsid w:val="00B72865"/>
    <w:rsid w:val="00B743F7"/>
    <w:rsid w:val="00B75CF6"/>
    <w:rsid w:val="00B7678F"/>
    <w:rsid w:val="00B76E05"/>
    <w:rsid w:val="00B76E30"/>
    <w:rsid w:val="00B8001A"/>
    <w:rsid w:val="00B8065E"/>
    <w:rsid w:val="00B81022"/>
    <w:rsid w:val="00B82C82"/>
    <w:rsid w:val="00B82F30"/>
    <w:rsid w:val="00B83F3A"/>
    <w:rsid w:val="00B8472E"/>
    <w:rsid w:val="00B86F0E"/>
    <w:rsid w:val="00B878CC"/>
    <w:rsid w:val="00B87FEF"/>
    <w:rsid w:val="00B9025F"/>
    <w:rsid w:val="00B952D9"/>
    <w:rsid w:val="00B96B0D"/>
    <w:rsid w:val="00B96DF3"/>
    <w:rsid w:val="00B97B66"/>
    <w:rsid w:val="00BA10AD"/>
    <w:rsid w:val="00BA3625"/>
    <w:rsid w:val="00BA4EEE"/>
    <w:rsid w:val="00BA5FEA"/>
    <w:rsid w:val="00BA7676"/>
    <w:rsid w:val="00BA78D0"/>
    <w:rsid w:val="00BB1D7C"/>
    <w:rsid w:val="00BB3608"/>
    <w:rsid w:val="00BB75DE"/>
    <w:rsid w:val="00BC2F6B"/>
    <w:rsid w:val="00BC5235"/>
    <w:rsid w:val="00BC6160"/>
    <w:rsid w:val="00BD0673"/>
    <w:rsid w:val="00BD0B50"/>
    <w:rsid w:val="00BD532C"/>
    <w:rsid w:val="00BD6AE4"/>
    <w:rsid w:val="00BE0558"/>
    <w:rsid w:val="00BE1C96"/>
    <w:rsid w:val="00BE1EE0"/>
    <w:rsid w:val="00BE3F67"/>
    <w:rsid w:val="00BE578B"/>
    <w:rsid w:val="00BE6223"/>
    <w:rsid w:val="00BF1631"/>
    <w:rsid w:val="00BF7E90"/>
    <w:rsid w:val="00C00758"/>
    <w:rsid w:val="00C02762"/>
    <w:rsid w:val="00C052A7"/>
    <w:rsid w:val="00C05974"/>
    <w:rsid w:val="00C066FD"/>
    <w:rsid w:val="00C0798D"/>
    <w:rsid w:val="00C07D2B"/>
    <w:rsid w:val="00C10DE4"/>
    <w:rsid w:val="00C16A54"/>
    <w:rsid w:val="00C16D2C"/>
    <w:rsid w:val="00C176E7"/>
    <w:rsid w:val="00C2132F"/>
    <w:rsid w:val="00C23886"/>
    <w:rsid w:val="00C27AF0"/>
    <w:rsid w:val="00C30228"/>
    <w:rsid w:val="00C41F8E"/>
    <w:rsid w:val="00C42318"/>
    <w:rsid w:val="00C4524E"/>
    <w:rsid w:val="00C5209C"/>
    <w:rsid w:val="00C52455"/>
    <w:rsid w:val="00C5256A"/>
    <w:rsid w:val="00C5291D"/>
    <w:rsid w:val="00C56637"/>
    <w:rsid w:val="00C56F4F"/>
    <w:rsid w:val="00C61465"/>
    <w:rsid w:val="00C61E57"/>
    <w:rsid w:val="00C62FFB"/>
    <w:rsid w:val="00C63AE3"/>
    <w:rsid w:val="00C6472C"/>
    <w:rsid w:val="00C65341"/>
    <w:rsid w:val="00C6568E"/>
    <w:rsid w:val="00C662A5"/>
    <w:rsid w:val="00C72557"/>
    <w:rsid w:val="00C72B6A"/>
    <w:rsid w:val="00C7477B"/>
    <w:rsid w:val="00C75AF0"/>
    <w:rsid w:val="00C834D9"/>
    <w:rsid w:val="00C83D4F"/>
    <w:rsid w:val="00C84330"/>
    <w:rsid w:val="00C84E5A"/>
    <w:rsid w:val="00C9037B"/>
    <w:rsid w:val="00C9037E"/>
    <w:rsid w:val="00C92C8D"/>
    <w:rsid w:val="00C97EC7"/>
    <w:rsid w:val="00CA1A3D"/>
    <w:rsid w:val="00CA3F5F"/>
    <w:rsid w:val="00CA40D9"/>
    <w:rsid w:val="00CA4829"/>
    <w:rsid w:val="00CA52A7"/>
    <w:rsid w:val="00CA5847"/>
    <w:rsid w:val="00CA765C"/>
    <w:rsid w:val="00CB043E"/>
    <w:rsid w:val="00CB4E05"/>
    <w:rsid w:val="00CB5C60"/>
    <w:rsid w:val="00CB68D3"/>
    <w:rsid w:val="00CC0111"/>
    <w:rsid w:val="00CC0F81"/>
    <w:rsid w:val="00CC1604"/>
    <w:rsid w:val="00CC16B3"/>
    <w:rsid w:val="00CC1BEC"/>
    <w:rsid w:val="00CC2207"/>
    <w:rsid w:val="00CC30C6"/>
    <w:rsid w:val="00CC4A70"/>
    <w:rsid w:val="00CC5633"/>
    <w:rsid w:val="00CC57C9"/>
    <w:rsid w:val="00CC7C69"/>
    <w:rsid w:val="00CD3C81"/>
    <w:rsid w:val="00CD4413"/>
    <w:rsid w:val="00CD45D7"/>
    <w:rsid w:val="00CD509F"/>
    <w:rsid w:val="00CD5D0E"/>
    <w:rsid w:val="00CD602D"/>
    <w:rsid w:val="00CD6804"/>
    <w:rsid w:val="00CE1FDF"/>
    <w:rsid w:val="00CE2512"/>
    <w:rsid w:val="00CE2F9E"/>
    <w:rsid w:val="00CE427B"/>
    <w:rsid w:val="00CE5779"/>
    <w:rsid w:val="00CE59A5"/>
    <w:rsid w:val="00CE6ADE"/>
    <w:rsid w:val="00CF0C51"/>
    <w:rsid w:val="00CF18B8"/>
    <w:rsid w:val="00CF23A8"/>
    <w:rsid w:val="00CF30A3"/>
    <w:rsid w:val="00CF4428"/>
    <w:rsid w:val="00CF4C1C"/>
    <w:rsid w:val="00CF5165"/>
    <w:rsid w:val="00CF5669"/>
    <w:rsid w:val="00CF628A"/>
    <w:rsid w:val="00D01592"/>
    <w:rsid w:val="00D0266A"/>
    <w:rsid w:val="00D02722"/>
    <w:rsid w:val="00D04E3E"/>
    <w:rsid w:val="00D07629"/>
    <w:rsid w:val="00D07FDC"/>
    <w:rsid w:val="00D14D19"/>
    <w:rsid w:val="00D16382"/>
    <w:rsid w:val="00D16516"/>
    <w:rsid w:val="00D21FF0"/>
    <w:rsid w:val="00D2298D"/>
    <w:rsid w:val="00D270FF"/>
    <w:rsid w:val="00D302C8"/>
    <w:rsid w:val="00D31603"/>
    <w:rsid w:val="00D32534"/>
    <w:rsid w:val="00D32A5C"/>
    <w:rsid w:val="00D331E5"/>
    <w:rsid w:val="00D35519"/>
    <w:rsid w:val="00D35767"/>
    <w:rsid w:val="00D409A0"/>
    <w:rsid w:val="00D44299"/>
    <w:rsid w:val="00D44FAC"/>
    <w:rsid w:val="00D45C60"/>
    <w:rsid w:val="00D465F2"/>
    <w:rsid w:val="00D47378"/>
    <w:rsid w:val="00D510E6"/>
    <w:rsid w:val="00D536EB"/>
    <w:rsid w:val="00D5534F"/>
    <w:rsid w:val="00D558FB"/>
    <w:rsid w:val="00D6017B"/>
    <w:rsid w:val="00D61B5D"/>
    <w:rsid w:val="00D63841"/>
    <w:rsid w:val="00D64675"/>
    <w:rsid w:val="00D66BE9"/>
    <w:rsid w:val="00D70D3C"/>
    <w:rsid w:val="00D71D66"/>
    <w:rsid w:val="00D743B8"/>
    <w:rsid w:val="00D77972"/>
    <w:rsid w:val="00D80F3F"/>
    <w:rsid w:val="00D81BE7"/>
    <w:rsid w:val="00D81CA2"/>
    <w:rsid w:val="00D8203A"/>
    <w:rsid w:val="00D832DA"/>
    <w:rsid w:val="00D83C6D"/>
    <w:rsid w:val="00D856F2"/>
    <w:rsid w:val="00D91C9B"/>
    <w:rsid w:val="00D95168"/>
    <w:rsid w:val="00D95741"/>
    <w:rsid w:val="00D95B7F"/>
    <w:rsid w:val="00DA2283"/>
    <w:rsid w:val="00DA3E04"/>
    <w:rsid w:val="00DA4138"/>
    <w:rsid w:val="00DA7790"/>
    <w:rsid w:val="00DB02D6"/>
    <w:rsid w:val="00DB156C"/>
    <w:rsid w:val="00DB36AD"/>
    <w:rsid w:val="00DB3884"/>
    <w:rsid w:val="00DB45DC"/>
    <w:rsid w:val="00DB6DB6"/>
    <w:rsid w:val="00DC08D7"/>
    <w:rsid w:val="00DC0922"/>
    <w:rsid w:val="00DC4F48"/>
    <w:rsid w:val="00DC62C9"/>
    <w:rsid w:val="00DC7A3A"/>
    <w:rsid w:val="00DD0413"/>
    <w:rsid w:val="00DD052D"/>
    <w:rsid w:val="00DD2E3D"/>
    <w:rsid w:val="00DD341E"/>
    <w:rsid w:val="00DE12DC"/>
    <w:rsid w:val="00DE3F0F"/>
    <w:rsid w:val="00DF166E"/>
    <w:rsid w:val="00DF2438"/>
    <w:rsid w:val="00DF37AE"/>
    <w:rsid w:val="00DF4649"/>
    <w:rsid w:val="00DF64E7"/>
    <w:rsid w:val="00E004B4"/>
    <w:rsid w:val="00E01EFB"/>
    <w:rsid w:val="00E032A8"/>
    <w:rsid w:val="00E0723A"/>
    <w:rsid w:val="00E12E32"/>
    <w:rsid w:val="00E1438D"/>
    <w:rsid w:val="00E164DE"/>
    <w:rsid w:val="00E17B3C"/>
    <w:rsid w:val="00E22AF4"/>
    <w:rsid w:val="00E22C26"/>
    <w:rsid w:val="00E23077"/>
    <w:rsid w:val="00E234CA"/>
    <w:rsid w:val="00E23BCE"/>
    <w:rsid w:val="00E2437B"/>
    <w:rsid w:val="00E24C48"/>
    <w:rsid w:val="00E25176"/>
    <w:rsid w:val="00E25A71"/>
    <w:rsid w:val="00E25AF6"/>
    <w:rsid w:val="00E31370"/>
    <w:rsid w:val="00E32946"/>
    <w:rsid w:val="00E3598D"/>
    <w:rsid w:val="00E36732"/>
    <w:rsid w:val="00E3675E"/>
    <w:rsid w:val="00E374C8"/>
    <w:rsid w:val="00E417AC"/>
    <w:rsid w:val="00E42F07"/>
    <w:rsid w:val="00E43729"/>
    <w:rsid w:val="00E441F4"/>
    <w:rsid w:val="00E450F8"/>
    <w:rsid w:val="00E474F2"/>
    <w:rsid w:val="00E52841"/>
    <w:rsid w:val="00E543A6"/>
    <w:rsid w:val="00E54D55"/>
    <w:rsid w:val="00E56633"/>
    <w:rsid w:val="00E57D21"/>
    <w:rsid w:val="00E67270"/>
    <w:rsid w:val="00E67842"/>
    <w:rsid w:val="00E67975"/>
    <w:rsid w:val="00E74348"/>
    <w:rsid w:val="00E77947"/>
    <w:rsid w:val="00E80778"/>
    <w:rsid w:val="00E80F6F"/>
    <w:rsid w:val="00E81365"/>
    <w:rsid w:val="00E81A3D"/>
    <w:rsid w:val="00E86565"/>
    <w:rsid w:val="00E9103B"/>
    <w:rsid w:val="00E91A42"/>
    <w:rsid w:val="00E92EBD"/>
    <w:rsid w:val="00E9588E"/>
    <w:rsid w:val="00E95C01"/>
    <w:rsid w:val="00E95C75"/>
    <w:rsid w:val="00E9744D"/>
    <w:rsid w:val="00EA145A"/>
    <w:rsid w:val="00EA2E9E"/>
    <w:rsid w:val="00EA3B34"/>
    <w:rsid w:val="00EA3C31"/>
    <w:rsid w:val="00EA3C78"/>
    <w:rsid w:val="00EA5238"/>
    <w:rsid w:val="00EA56AD"/>
    <w:rsid w:val="00EA655E"/>
    <w:rsid w:val="00EA6BC0"/>
    <w:rsid w:val="00EA6ED3"/>
    <w:rsid w:val="00EA7DE0"/>
    <w:rsid w:val="00EB4106"/>
    <w:rsid w:val="00EB4EBD"/>
    <w:rsid w:val="00EB730B"/>
    <w:rsid w:val="00EB746F"/>
    <w:rsid w:val="00EC124C"/>
    <w:rsid w:val="00EC3E3B"/>
    <w:rsid w:val="00EC53D7"/>
    <w:rsid w:val="00EC7A9A"/>
    <w:rsid w:val="00ED0ED7"/>
    <w:rsid w:val="00ED2151"/>
    <w:rsid w:val="00ED2389"/>
    <w:rsid w:val="00ED2DAD"/>
    <w:rsid w:val="00ED392E"/>
    <w:rsid w:val="00ED54B7"/>
    <w:rsid w:val="00ED7587"/>
    <w:rsid w:val="00EE0136"/>
    <w:rsid w:val="00EE093D"/>
    <w:rsid w:val="00EE4057"/>
    <w:rsid w:val="00EE5BDB"/>
    <w:rsid w:val="00EE6D09"/>
    <w:rsid w:val="00EE7800"/>
    <w:rsid w:val="00EF057E"/>
    <w:rsid w:val="00EF0B43"/>
    <w:rsid w:val="00EF14DD"/>
    <w:rsid w:val="00EF3A25"/>
    <w:rsid w:val="00EF50B0"/>
    <w:rsid w:val="00F00BB5"/>
    <w:rsid w:val="00F011E9"/>
    <w:rsid w:val="00F01629"/>
    <w:rsid w:val="00F016F8"/>
    <w:rsid w:val="00F02637"/>
    <w:rsid w:val="00F02A96"/>
    <w:rsid w:val="00F02D92"/>
    <w:rsid w:val="00F03552"/>
    <w:rsid w:val="00F03829"/>
    <w:rsid w:val="00F04EBE"/>
    <w:rsid w:val="00F1006D"/>
    <w:rsid w:val="00F1023B"/>
    <w:rsid w:val="00F106F3"/>
    <w:rsid w:val="00F10C6B"/>
    <w:rsid w:val="00F13503"/>
    <w:rsid w:val="00F153A5"/>
    <w:rsid w:val="00F1541B"/>
    <w:rsid w:val="00F15B56"/>
    <w:rsid w:val="00F16317"/>
    <w:rsid w:val="00F20C58"/>
    <w:rsid w:val="00F21A48"/>
    <w:rsid w:val="00F22FDB"/>
    <w:rsid w:val="00F25A2C"/>
    <w:rsid w:val="00F272AF"/>
    <w:rsid w:val="00F277D5"/>
    <w:rsid w:val="00F30802"/>
    <w:rsid w:val="00F35A7F"/>
    <w:rsid w:val="00F37237"/>
    <w:rsid w:val="00F37872"/>
    <w:rsid w:val="00F417B4"/>
    <w:rsid w:val="00F43842"/>
    <w:rsid w:val="00F45975"/>
    <w:rsid w:val="00F504F1"/>
    <w:rsid w:val="00F5121A"/>
    <w:rsid w:val="00F517A9"/>
    <w:rsid w:val="00F51B29"/>
    <w:rsid w:val="00F54C4A"/>
    <w:rsid w:val="00F56628"/>
    <w:rsid w:val="00F62072"/>
    <w:rsid w:val="00F65575"/>
    <w:rsid w:val="00F66B6D"/>
    <w:rsid w:val="00F66BA1"/>
    <w:rsid w:val="00F70653"/>
    <w:rsid w:val="00F7081C"/>
    <w:rsid w:val="00F70BC0"/>
    <w:rsid w:val="00F71F67"/>
    <w:rsid w:val="00F721A7"/>
    <w:rsid w:val="00F724F2"/>
    <w:rsid w:val="00F726C1"/>
    <w:rsid w:val="00F74510"/>
    <w:rsid w:val="00F74F2A"/>
    <w:rsid w:val="00F83DA1"/>
    <w:rsid w:val="00F84CBB"/>
    <w:rsid w:val="00F8643E"/>
    <w:rsid w:val="00F868A5"/>
    <w:rsid w:val="00F87722"/>
    <w:rsid w:val="00F90863"/>
    <w:rsid w:val="00F90A64"/>
    <w:rsid w:val="00F91D41"/>
    <w:rsid w:val="00F92823"/>
    <w:rsid w:val="00F93AA1"/>
    <w:rsid w:val="00F94129"/>
    <w:rsid w:val="00F948D8"/>
    <w:rsid w:val="00F9539C"/>
    <w:rsid w:val="00F953F4"/>
    <w:rsid w:val="00F9611D"/>
    <w:rsid w:val="00FA2817"/>
    <w:rsid w:val="00FB0032"/>
    <w:rsid w:val="00FB20DA"/>
    <w:rsid w:val="00FB2961"/>
    <w:rsid w:val="00FB29C7"/>
    <w:rsid w:val="00FB3241"/>
    <w:rsid w:val="00FB3621"/>
    <w:rsid w:val="00FB3CA8"/>
    <w:rsid w:val="00FB4FCA"/>
    <w:rsid w:val="00FB622A"/>
    <w:rsid w:val="00FB6364"/>
    <w:rsid w:val="00FB77A0"/>
    <w:rsid w:val="00FC0FC4"/>
    <w:rsid w:val="00FC3182"/>
    <w:rsid w:val="00FC3B27"/>
    <w:rsid w:val="00FC4514"/>
    <w:rsid w:val="00FC4927"/>
    <w:rsid w:val="00FC5846"/>
    <w:rsid w:val="00FC7EBF"/>
    <w:rsid w:val="00FD052D"/>
    <w:rsid w:val="00FD05E9"/>
    <w:rsid w:val="00FD3AC6"/>
    <w:rsid w:val="00FD71C6"/>
    <w:rsid w:val="00FE2481"/>
    <w:rsid w:val="00FE2506"/>
    <w:rsid w:val="00FE521D"/>
    <w:rsid w:val="00FE7D61"/>
    <w:rsid w:val="00FF04AE"/>
    <w:rsid w:val="00FF0B68"/>
    <w:rsid w:val="00FF0C66"/>
    <w:rsid w:val="00FF4C6A"/>
    <w:rsid w:val="00FF4D40"/>
    <w:rsid w:val="00FF52F5"/>
    <w:rsid w:val="00FF574E"/>
    <w:rsid w:val="00FF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842B5"/>
  <w15:docId w15:val="{250B46AF-3282-44D8-B2B2-EE14BBC12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D8E"/>
    <w:rPr>
      <w:rFonts w:ascii="Times New Roman" w:eastAsia="Times New Roman" w:hAnsi="Times New Roman"/>
      <w:sz w:val="30"/>
      <w:szCs w:val="30"/>
    </w:rPr>
  </w:style>
  <w:style w:type="paragraph" w:styleId="1">
    <w:name w:val="heading 1"/>
    <w:basedOn w:val="a"/>
    <w:next w:val="a"/>
    <w:link w:val="10"/>
    <w:qFormat/>
    <w:rsid w:val="00582D8E"/>
    <w:pPr>
      <w:keepNext/>
      <w:outlineLvl w:val="0"/>
    </w:pPr>
    <w:rPr>
      <w:rFonts w:eastAsia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82D8E"/>
    <w:rPr>
      <w:rFonts w:ascii="Times New Roman" w:eastAsia="Calibri" w:hAnsi="Times New Roman" w:cs="Times New Roman"/>
      <w:sz w:val="30"/>
      <w:szCs w:val="24"/>
      <w:lang w:eastAsia="ru-RU"/>
    </w:rPr>
  </w:style>
  <w:style w:type="paragraph" w:styleId="a3">
    <w:name w:val="Body Text Indent"/>
    <w:basedOn w:val="a"/>
    <w:link w:val="a4"/>
    <w:rsid w:val="00582D8E"/>
    <w:pPr>
      <w:spacing w:line="360" w:lineRule="auto"/>
      <w:ind w:firstLine="709"/>
      <w:jc w:val="both"/>
    </w:pPr>
    <w:rPr>
      <w:rFonts w:eastAsia="Calibri"/>
      <w:sz w:val="24"/>
      <w:szCs w:val="20"/>
    </w:rPr>
  </w:style>
  <w:style w:type="character" w:customStyle="1" w:styleId="a4">
    <w:name w:val="Основной текст с отступом Знак"/>
    <w:link w:val="a3"/>
    <w:rsid w:val="00582D8E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rsid w:val="00582D8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582D8E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styleId="a7">
    <w:name w:val="page number"/>
    <w:basedOn w:val="a0"/>
    <w:rsid w:val="00582D8E"/>
  </w:style>
  <w:style w:type="paragraph" w:styleId="2">
    <w:name w:val="Body Text Indent 2"/>
    <w:basedOn w:val="a"/>
    <w:link w:val="20"/>
    <w:uiPriority w:val="99"/>
    <w:semiHidden/>
    <w:unhideWhenUsed/>
    <w:rsid w:val="00A64BE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A64BED"/>
    <w:rPr>
      <w:rFonts w:ascii="Times New Roman" w:eastAsia="Times New Roman" w:hAnsi="Times New Roman"/>
      <w:sz w:val="30"/>
      <w:szCs w:val="30"/>
    </w:rPr>
  </w:style>
  <w:style w:type="paragraph" w:styleId="a8">
    <w:name w:val="Normal (Web)"/>
    <w:basedOn w:val="a"/>
    <w:uiPriority w:val="99"/>
    <w:semiHidden/>
    <w:rsid w:val="00A64BED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uiPriority w:val="22"/>
    <w:qFormat/>
    <w:rsid w:val="005F497D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AC7D9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AC7D95"/>
    <w:rPr>
      <w:rFonts w:ascii="Segoe UI" w:eastAsia="Times New Roman" w:hAnsi="Segoe UI" w:cs="Segoe UI"/>
      <w:sz w:val="18"/>
      <w:szCs w:val="18"/>
    </w:rPr>
  </w:style>
  <w:style w:type="paragraph" w:customStyle="1" w:styleId="newncpi">
    <w:name w:val="newncpi"/>
    <w:basedOn w:val="a"/>
    <w:rsid w:val="003B129A"/>
    <w:pPr>
      <w:ind w:firstLine="56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5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86EC6-9096-4FFE-A1FE-ED6EBE5A0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1642</Words>
  <Characters>9364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Брест</Company>
  <LinksUpToDate>false</LinksUpToDate>
  <CharactersWithSpaces>10985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Kolesnikov.v</dc:creator>
  <cp:lastModifiedBy>Наталья В. Северин</cp:lastModifiedBy>
  <cp:revision>4</cp:revision>
  <cp:lastPrinted>2024-08-09T12:27:00Z</cp:lastPrinted>
  <dcterms:created xsi:type="dcterms:W3CDTF">2024-08-09T12:23:00Z</dcterms:created>
  <dcterms:modified xsi:type="dcterms:W3CDTF">2024-08-09T12:27:00Z</dcterms:modified>
</cp:coreProperties>
</file>