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62" w:rsidRPr="00D067DB" w:rsidRDefault="007B631D" w:rsidP="00D067DB">
      <w:pPr>
        <w:pStyle w:val="a3"/>
        <w:ind w:firstLine="0"/>
        <w:jc w:val="center"/>
        <w:rPr>
          <w:b/>
          <w:szCs w:val="30"/>
        </w:rPr>
      </w:pPr>
      <w:r w:rsidRPr="00D067DB">
        <w:rPr>
          <w:b/>
          <w:szCs w:val="30"/>
        </w:rPr>
        <w:t xml:space="preserve">КОНСОЛИДИРОВАННЫЙ БЮДЖЕТ </w:t>
      </w:r>
      <w:r w:rsidR="007D768F">
        <w:rPr>
          <w:b/>
          <w:szCs w:val="30"/>
        </w:rPr>
        <w:t>КОБРИНСКОГО РАЙОНА</w:t>
      </w:r>
      <w:r w:rsidR="005F7862" w:rsidRPr="00D067DB">
        <w:rPr>
          <w:b/>
          <w:szCs w:val="30"/>
        </w:rPr>
        <w:t xml:space="preserve"> </w:t>
      </w:r>
    </w:p>
    <w:p w:rsidR="004A6A72" w:rsidRPr="00D067DB" w:rsidRDefault="001322D4" w:rsidP="00D067DB">
      <w:pPr>
        <w:pStyle w:val="a3"/>
        <w:ind w:firstLine="0"/>
        <w:jc w:val="center"/>
        <w:rPr>
          <w:b/>
          <w:szCs w:val="30"/>
        </w:rPr>
      </w:pPr>
      <w:r>
        <w:rPr>
          <w:b/>
          <w:szCs w:val="30"/>
        </w:rPr>
        <w:t>НА</w:t>
      </w:r>
      <w:r w:rsidR="00123B99">
        <w:rPr>
          <w:b/>
          <w:szCs w:val="30"/>
        </w:rPr>
        <w:t xml:space="preserve"> 201</w:t>
      </w:r>
      <w:r w:rsidR="00123B99" w:rsidRPr="00123B99">
        <w:rPr>
          <w:b/>
          <w:szCs w:val="30"/>
        </w:rPr>
        <w:t>9</w:t>
      </w:r>
      <w:r w:rsidR="005F7862" w:rsidRPr="00D067DB">
        <w:rPr>
          <w:b/>
          <w:szCs w:val="30"/>
        </w:rPr>
        <w:t xml:space="preserve"> ГОД</w:t>
      </w:r>
    </w:p>
    <w:p w:rsidR="001322D4" w:rsidRPr="00F23415" w:rsidRDefault="001322D4" w:rsidP="001322D4">
      <w:pPr>
        <w:pStyle w:val="a3"/>
        <w:ind w:firstLine="0"/>
        <w:jc w:val="center"/>
        <w:rPr>
          <w:b/>
          <w:szCs w:val="30"/>
        </w:rPr>
      </w:pPr>
    </w:p>
    <w:p w:rsidR="001322D4" w:rsidRPr="00F23415" w:rsidRDefault="001322D4" w:rsidP="001322D4">
      <w:pPr>
        <w:pStyle w:val="a3"/>
        <w:ind w:firstLine="0"/>
        <w:jc w:val="center"/>
        <w:rPr>
          <w:b/>
          <w:szCs w:val="30"/>
        </w:rPr>
      </w:pPr>
      <w:r w:rsidRPr="00F23415">
        <w:rPr>
          <w:b/>
          <w:szCs w:val="30"/>
        </w:rPr>
        <w:t>Доходы</w:t>
      </w:r>
    </w:p>
    <w:p w:rsidR="000D5F81" w:rsidRPr="00F23415" w:rsidRDefault="001322D4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В свод консолидированного бюджета Кобринского района включены утвержденные местными Советами депутатов районный бюджет и бюджеты 11 сельских Советов депутатов в общей сумме </w:t>
      </w:r>
      <w:r w:rsidR="00123B99" w:rsidRPr="00F23415">
        <w:rPr>
          <w:rFonts w:ascii="Times New Roman" w:eastAsia="Times New Roman" w:hAnsi="Times New Roman"/>
          <w:sz w:val="30"/>
          <w:szCs w:val="30"/>
          <w:lang w:eastAsia="ru-RU"/>
        </w:rPr>
        <w:t>102</w:t>
      </w:r>
      <w:r w:rsidR="00123B99" w:rsidRPr="00F23415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="00123B99" w:rsidRPr="00F23415">
        <w:rPr>
          <w:rFonts w:ascii="Times New Roman" w:eastAsia="Times New Roman" w:hAnsi="Times New Roman"/>
          <w:sz w:val="30"/>
          <w:szCs w:val="30"/>
          <w:lang w:eastAsia="ru-RU"/>
        </w:rPr>
        <w:t>553,0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по доходам и по расходам.</w:t>
      </w:r>
    </w:p>
    <w:p w:rsidR="000D5F81" w:rsidRPr="00F23415" w:rsidRDefault="000D5F81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Объем районного бюджета сформирован с профицитом в сумме 120,0 тыс. рублей исходя из объема доходов в сумме </w:t>
      </w:r>
      <w:r w:rsidR="00F23415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101 759,8 тыс. рублей и расходам в сумме 101 639,8 тыс. рублей. Расчетные показатели сельских бюджетов прогнозируются с дефицитом в сумме 120,0 тыс. рублей исходя из объемов доходов в сумме </w:t>
      </w:r>
      <w:r w:rsid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1 330,5 тыс. рублей и объема расходов в сумме </w:t>
      </w:r>
      <w:r w:rsidR="00B7100B" w:rsidRPr="00F23415">
        <w:rPr>
          <w:rFonts w:ascii="Times New Roman" w:eastAsia="Times New Roman" w:hAnsi="Times New Roman"/>
          <w:sz w:val="30"/>
          <w:szCs w:val="30"/>
          <w:lang w:eastAsia="ru-RU"/>
        </w:rPr>
        <w:t>1 450,5 тыс. рублей.</w:t>
      </w:r>
    </w:p>
    <w:p w:rsidR="001322D4" w:rsidRPr="00F23415" w:rsidRDefault="001322D4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 В объеме доходов бюджета района </w:t>
      </w:r>
      <w:r w:rsidRPr="00F23415">
        <w:rPr>
          <w:rFonts w:ascii="Times New Roman" w:eastAsia="Times New Roman" w:hAnsi="Times New Roman"/>
          <w:b/>
          <w:sz w:val="30"/>
          <w:szCs w:val="30"/>
          <w:lang w:eastAsia="ru-RU"/>
        </w:rPr>
        <w:t>собственные доходы (налоговые и неналоговые доходы)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 составляют </w:t>
      </w:r>
      <w:r w:rsidR="00123B99" w:rsidRPr="00F23415">
        <w:rPr>
          <w:rFonts w:ascii="Times New Roman" w:eastAsia="Times New Roman" w:hAnsi="Times New Roman"/>
          <w:sz w:val="30"/>
          <w:szCs w:val="30"/>
          <w:lang w:eastAsia="ru-RU"/>
        </w:rPr>
        <w:t>65 127,6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123B99" w:rsidRPr="00F23415">
        <w:rPr>
          <w:rFonts w:ascii="Times New Roman" w:eastAsia="Times New Roman" w:hAnsi="Times New Roman"/>
          <w:sz w:val="30"/>
          <w:szCs w:val="30"/>
          <w:lang w:eastAsia="ru-RU"/>
        </w:rPr>
        <w:t>63,5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%) и </w:t>
      </w:r>
      <w:r w:rsidRPr="00F23415">
        <w:rPr>
          <w:rFonts w:ascii="Times New Roman" w:eastAsia="Times New Roman" w:hAnsi="Times New Roman"/>
          <w:b/>
          <w:sz w:val="30"/>
          <w:szCs w:val="30"/>
          <w:lang w:eastAsia="ru-RU"/>
        </w:rPr>
        <w:t>средства, получаемые из республиканского бюджета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123B99" w:rsidRPr="00F23415">
        <w:rPr>
          <w:rFonts w:ascii="Times New Roman" w:eastAsia="Times New Roman" w:hAnsi="Times New Roman"/>
          <w:sz w:val="30"/>
          <w:szCs w:val="30"/>
          <w:lang w:eastAsia="ru-RU"/>
        </w:rPr>
        <w:t>37 425,4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123B99" w:rsidRPr="00F23415">
        <w:rPr>
          <w:rFonts w:ascii="Times New Roman" w:eastAsia="Times New Roman" w:hAnsi="Times New Roman"/>
          <w:sz w:val="30"/>
          <w:szCs w:val="30"/>
          <w:lang w:eastAsia="ru-RU"/>
        </w:rPr>
        <w:t>36,5</w:t>
      </w:r>
      <w:r w:rsidRPr="00F23415">
        <w:rPr>
          <w:rFonts w:ascii="Times New Roman" w:eastAsia="Times New Roman" w:hAnsi="Times New Roman"/>
          <w:sz w:val="30"/>
          <w:szCs w:val="30"/>
          <w:lang w:eastAsia="ru-RU"/>
        </w:rPr>
        <w:t xml:space="preserve">%). </w:t>
      </w:r>
    </w:p>
    <w:p w:rsidR="00924E93" w:rsidRPr="00F23415" w:rsidRDefault="00924E93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189B" w:rsidRPr="00F23415" w:rsidRDefault="00E0189B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7B24C0" w:rsidRPr="00F23415" w:rsidRDefault="007B24C0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Структура доходов консолидированного бюджета </w:t>
      </w:r>
      <w:r w:rsidR="009C74BE"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района</w:t>
      </w:r>
      <w:r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F2431B"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br/>
      </w:r>
      <w:r w:rsidR="00123B99"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 2019</w:t>
      </w:r>
      <w:r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год (в процентах)</w:t>
      </w:r>
    </w:p>
    <w:p w:rsidR="007B24C0" w:rsidRPr="007D768F" w:rsidRDefault="007B24C0" w:rsidP="00D067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0E4B47" w:rsidRPr="00D067DB" w:rsidRDefault="000E4B47" w:rsidP="00D067DB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67DB">
        <w:rPr>
          <w:rFonts w:ascii="Times New Roman" w:eastAsia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42E4E8B1" wp14:editId="0A7F45C3">
            <wp:extent cx="6342761" cy="334137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24E93" w:rsidRDefault="00924E93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322D4" w:rsidRPr="00631168" w:rsidRDefault="001322D4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В структуре собственных доходов бюджета </w:t>
      </w:r>
      <w:r w:rsidR="005061AB" w:rsidRPr="00631168">
        <w:rPr>
          <w:rFonts w:ascii="Times New Roman" w:eastAsia="Times New Roman" w:hAnsi="Times New Roman"/>
          <w:sz w:val="30"/>
          <w:szCs w:val="30"/>
          <w:lang w:eastAsia="ru-RU"/>
        </w:rPr>
        <w:t>района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на 201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год налоговые доходы составляют 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59 836,8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(91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,9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%), неналоговые доходы –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5 290,8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8,1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%).</w:t>
      </w:r>
    </w:p>
    <w:p w:rsidR="001322D4" w:rsidRPr="00631168" w:rsidRDefault="001322D4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Налоговые доходы формируются в основном за счет поступлений</w:t>
      </w:r>
      <w:r w:rsidR="00D60167" w:rsidRPr="00631168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подоходного налога – 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24 228,1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40,5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%), налога на добавленную стоимость – 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15 734,4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26,3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%), налогов на собственность –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9 795,7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тыс. рублей (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16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,4%), налога на прибыль – </w:t>
      </w:r>
      <w:r w:rsidR="00F23415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4 077,9 тыс. рублей (6,8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%), других налогов от выручки от реализации товаров (работ, услуг) – </w:t>
      </w:r>
      <w:r w:rsidR="000D5F81" w:rsidRPr="00631168">
        <w:rPr>
          <w:rFonts w:ascii="Times New Roman" w:eastAsia="Times New Roman" w:hAnsi="Times New Roman"/>
          <w:sz w:val="30"/>
          <w:szCs w:val="30"/>
          <w:lang w:eastAsia="ru-RU"/>
        </w:rPr>
        <w:t>6 000,7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</w:t>
      </w:r>
      <w:r w:rsidR="005061AB" w:rsidRPr="00631168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0D5F81" w:rsidRPr="00631168">
        <w:rPr>
          <w:rFonts w:ascii="Times New Roman" w:eastAsia="Times New Roman" w:hAnsi="Times New Roman"/>
          <w:sz w:val="30"/>
          <w:szCs w:val="30"/>
          <w:lang w:eastAsia="ru-RU"/>
        </w:rPr>
        <w:t>10,0</w:t>
      </w:r>
      <w:r w:rsidR="00123B99" w:rsidRPr="00631168">
        <w:rPr>
          <w:rFonts w:ascii="Times New Roman" w:eastAsia="Times New Roman" w:hAnsi="Times New Roman"/>
          <w:sz w:val="30"/>
          <w:szCs w:val="30"/>
          <w:lang w:eastAsia="ru-RU"/>
        </w:rPr>
        <w:t>%).</w:t>
      </w:r>
    </w:p>
    <w:p w:rsidR="0087611B" w:rsidRPr="00631168" w:rsidRDefault="0087611B" w:rsidP="00D067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30"/>
          <w:szCs w:val="30"/>
          <w:lang w:eastAsia="ru-RU"/>
        </w:rPr>
      </w:pPr>
    </w:p>
    <w:p w:rsidR="0087611B" w:rsidRPr="00195ED7" w:rsidRDefault="0087611B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195ED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Структура налоговых доходов консолидированного бюджета </w:t>
      </w:r>
      <w:r w:rsidR="00195ED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района</w:t>
      </w:r>
      <w:r w:rsidR="000D5F8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в 2019</w:t>
      </w:r>
      <w:r w:rsidRPr="00195ED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году</w:t>
      </w:r>
      <w:r w:rsidR="0063116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(</w:t>
      </w:r>
      <w:r w:rsidR="00924E93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 процентах)</w:t>
      </w:r>
    </w:p>
    <w:p w:rsidR="0087611B" w:rsidRPr="00D067DB" w:rsidRDefault="00247756" w:rsidP="00D067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67DB">
        <w:rPr>
          <w:rFonts w:ascii="Times New Roman" w:eastAsia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543550" cy="30861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1521" w:rsidRDefault="00341521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41521" w:rsidRDefault="00341521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15509" w:rsidRPr="00195ED7" w:rsidRDefault="000E23A0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5ED7">
        <w:rPr>
          <w:rFonts w:ascii="Times New Roman" w:hAnsi="Times New Roman"/>
          <w:sz w:val="30"/>
          <w:szCs w:val="30"/>
        </w:rPr>
        <w:t>В 201</w:t>
      </w:r>
      <w:r w:rsidR="000D5F81">
        <w:rPr>
          <w:rFonts w:ascii="Times New Roman" w:hAnsi="Times New Roman"/>
          <w:sz w:val="30"/>
          <w:szCs w:val="30"/>
        </w:rPr>
        <w:t>9</w:t>
      </w:r>
      <w:r w:rsidRPr="00195ED7">
        <w:rPr>
          <w:rFonts w:ascii="Times New Roman" w:hAnsi="Times New Roman"/>
          <w:sz w:val="30"/>
          <w:szCs w:val="30"/>
        </w:rPr>
        <w:t xml:space="preserve"> году бюджету </w:t>
      </w:r>
      <w:r w:rsidR="00195ED7" w:rsidRPr="00195ED7">
        <w:rPr>
          <w:rFonts w:ascii="Times New Roman" w:hAnsi="Times New Roman"/>
          <w:sz w:val="30"/>
          <w:szCs w:val="30"/>
        </w:rPr>
        <w:t>района</w:t>
      </w:r>
      <w:r w:rsidRPr="00195ED7">
        <w:rPr>
          <w:rFonts w:ascii="Times New Roman" w:hAnsi="Times New Roman"/>
          <w:sz w:val="30"/>
          <w:szCs w:val="30"/>
        </w:rPr>
        <w:t xml:space="preserve"> из республиканского бюджета передаются безвозмездные поступления в общей сумме</w:t>
      </w:r>
      <w:r w:rsidR="005F7862" w:rsidRPr="00195ED7">
        <w:rPr>
          <w:rFonts w:ascii="Times New Roman" w:hAnsi="Times New Roman"/>
          <w:sz w:val="30"/>
          <w:szCs w:val="30"/>
        </w:rPr>
        <w:t xml:space="preserve"> </w:t>
      </w:r>
      <w:r w:rsidR="00195ED7" w:rsidRPr="00195ED7">
        <w:rPr>
          <w:rFonts w:ascii="Times New Roman" w:hAnsi="Times New Roman"/>
          <w:sz w:val="30"/>
          <w:szCs w:val="30"/>
        </w:rPr>
        <w:br/>
      </w:r>
      <w:r w:rsidR="000D5F81">
        <w:rPr>
          <w:rFonts w:ascii="Times New Roman" w:hAnsi="Times New Roman"/>
          <w:sz w:val="30"/>
          <w:szCs w:val="30"/>
        </w:rPr>
        <w:t>37 425,4</w:t>
      </w:r>
      <w:r w:rsidR="005F7862" w:rsidRPr="00195ED7">
        <w:rPr>
          <w:rFonts w:ascii="Times New Roman" w:hAnsi="Times New Roman"/>
          <w:sz w:val="30"/>
          <w:szCs w:val="30"/>
        </w:rPr>
        <w:t xml:space="preserve"> </w:t>
      </w:r>
      <w:r w:rsidRPr="00195ED7">
        <w:rPr>
          <w:rFonts w:ascii="Times New Roman" w:hAnsi="Times New Roman"/>
          <w:sz w:val="30"/>
          <w:szCs w:val="30"/>
        </w:rPr>
        <w:t>тыс. рублей, в том числе</w:t>
      </w:r>
      <w:r w:rsidR="00915509" w:rsidRPr="00195ED7">
        <w:rPr>
          <w:rFonts w:ascii="Times New Roman" w:hAnsi="Times New Roman"/>
          <w:sz w:val="30"/>
          <w:szCs w:val="30"/>
        </w:rPr>
        <w:t>:</w:t>
      </w:r>
    </w:p>
    <w:p w:rsidR="005C7E3A" w:rsidRPr="00195ED7" w:rsidRDefault="000E23A0" w:rsidP="00F23415">
      <w:pPr>
        <w:spacing w:after="0" w:line="240" w:lineRule="auto"/>
        <w:ind w:firstLineChars="283" w:firstLine="84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5ED7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916A61" w:rsidRPr="00195ED7">
        <w:rPr>
          <w:rFonts w:ascii="Times New Roman" w:hAnsi="Times New Roman"/>
          <w:b/>
          <w:i/>
          <w:sz w:val="30"/>
          <w:szCs w:val="30"/>
        </w:rPr>
        <w:t>д</w:t>
      </w:r>
      <w:r w:rsidRPr="00195ED7">
        <w:rPr>
          <w:rFonts w:ascii="Times New Roman" w:hAnsi="Times New Roman"/>
          <w:b/>
          <w:i/>
          <w:sz w:val="30"/>
          <w:szCs w:val="30"/>
        </w:rPr>
        <w:t>отации</w:t>
      </w:r>
      <w:r w:rsidR="00916A61" w:rsidRPr="00195ED7">
        <w:rPr>
          <w:rFonts w:ascii="Times New Roman" w:hAnsi="Times New Roman"/>
          <w:sz w:val="30"/>
          <w:szCs w:val="30"/>
        </w:rPr>
        <w:t xml:space="preserve"> </w:t>
      </w:r>
      <w:r w:rsidR="00195ED7" w:rsidRPr="00195ED7">
        <w:rPr>
          <w:rFonts w:ascii="Times New Roman" w:hAnsi="Times New Roman"/>
          <w:sz w:val="30"/>
          <w:szCs w:val="30"/>
        </w:rPr>
        <w:t>–</w:t>
      </w:r>
      <w:r w:rsidRPr="00195ED7">
        <w:rPr>
          <w:rFonts w:ascii="Times New Roman" w:hAnsi="Times New Roman"/>
          <w:sz w:val="30"/>
          <w:szCs w:val="30"/>
        </w:rPr>
        <w:t xml:space="preserve"> </w:t>
      </w:r>
      <w:r w:rsidR="000D5F81">
        <w:rPr>
          <w:rFonts w:ascii="Times New Roman" w:hAnsi="Times New Roman"/>
          <w:sz w:val="30"/>
          <w:szCs w:val="30"/>
        </w:rPr>
        <w:t>36 764,8</w:t>
      </w:r>
      <w:r w:rsidR="00172E74" w:rsidRPr="00195ED7">
        <w:rPr>
          <w:rFonts w:ascii="Times New Roman" w:hAnsi="Times New Roman"/>
          <w:sz w:val="30"/>
          <w:szCs w:val="30"/>
        </w:rPr>
        <w:t xml:space="preserve"> </w:t>
      </w:r>
      <w:r w:rsidRPr="00195ED7">
        <w:rPr>
          <w:rFonts w:ascii="Times New Roman" w:hAnsi="Times New Roman"/>
          <w:sz w:val="30"/>
          <w:szCs w:val="30"/>
        </w:rPr>
        <w:t>тыс. ру</w:t>
      </w:r>
      <w:r w:rsidR="00915509" w:rsidRPr="00195ED7">
        <w:rPr>
          <w:rFonts w:ascii="Times New Roman" w:hAnsi="Times New Roman"/>
          <w:sz w:val="30"/>
          <w:szCs w:val="30"/>
        </w:rPr>
        <w:t>блей;</w:t>
      </w:r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5C7E3A" w:rsidRPr="00195ED7" w:rsidRDefault="00042431" w:rsidP="00F23415">
      <w:pPr>
        <w:spacing w:after="0" w:line="240" w:lineRule="auto"/>
        <w:ind w:firstLineChars="283" w:firstLine="84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5ED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5C7E3A" w:rsidRPr="00195ED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субвенции</w:t>
      </w:r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0D5F81">
        <w:rPr>
          <w:rFonts w:ascii="Times New Roman" w:eastAsia="Times New Roman" w:hAnsi="Times New Roman"/>
          <w:sz w:val="30"/>
          <w:szCs w:val="30"/>
          <w:lang w:eastAsia="ru-RU"/>
        </w:rPr>
        <w:t>660,6</w:t>
      </w:r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на финансирование расходов по развитию сельского хозяйства и </w:t>
      </w:r>
      <w:proofErr w:type="spellStart"/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>рыбохозяйственной</w:t>
      </w:r>
      <w:proofErr w:type="spellEnd"/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деятельности</w:t>
      </w:r>
      <w:r w:rsidR="00195ED7" w:rsidRPr="00195ED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110000" w:rsidRPr="00195ED7" w:rsidRDefault="00110000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CD325B" w:rsidRDefault="005F7862" w:rsidP="00631168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195ED7">
        <w:rPr>
          <w:rFonts w:ascii="Times New Roman" w:hAnsi="Times New Roman"/>
          <w:b/>
          <w:sz w:val="30"/>
          <w:szCs w:val="30"/>
        </w:rPr>
        <w:t>Расходы</w:t>
      </w:r>
    </w:p>
    <w:p w:rsidR="00D60167" w:rsidRPr="00195ED7" w:rsidRDefault="00D60167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341521" w:rsidRPr="00631168" w:rsidRDefault="006902AD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За счет средств </w:t>
      </w:r>
      <w:r w:rsidR="00416559" w:rsidRPr="00631168">
        <w:rPr>
          <w:rFonts w:ascii="Times New Roman" w:hAnsi="Times New Roman"/>
          <w:sz w:val="30"/>
          <w:szCs w:val="30"/>
        </w:rPr>
        <w:t xml:space="preserve">консолидированного </w:t>
      </w:r>
      <w:r w:rsidRPr="00631168">
        <w:rPr>
          <w:rFonts w:ascii="Times New Roman" w:hAnsi="Times New Roman"/>
          <w:sz w:val="30"/>
          <w:szCs w:val="30"/>
        </w:rPr>
        <w:t xml:space="preserve">бюджета </w:t>
      </w:r>
      <w:r w:rsidR="00416559" w:rsidRPr="00631168">
        <w:rPr>
          <w:rFonts w:ascii="Times New Roman" w:hAnsi="Times New Roman"/>
          <w:sz w:val="30"/>
          <w:szCs w:val="30"/>
        </w:rPr>
        <w:t>Кобринского района</w:t>
      </w:r>
      <w:r w:rsidRPr="00631168">
        <w:rPr>
          <w:rFonts w:ascii="Times New Roman" w:hAnsi="Times New Roman"/>
          <w:sz w:val="30"/>
          <w:szCs w:val="30"/>
        </w:rPr>
        <w:t xml:space="preserve"> </w:t>
      </w:r>
      <w:r w:rsidR="002C05CB" w:rsidRPr="00631168">
        <w:rPr>
          <w:rFonts w:ascii="Times New Roman" w:hAnsi="Times New Roman"/>
          <w:sz w:val="30"/>
          <w:szCs w:val="30"/>
        </w:rPr>
        <w:t>финансирую</w:t>
      </w:r>
      <w:r w:rsidR="00C25324" w:rsidRPr="00631168">
        <w:rPr>
          <w:rFonts w:ascii="Times New Roman" w:hAnsi="Times New Roman"/>
          <w:sz w:val="30"/>
          <w:szCs w:val="30"/>
        </w:rPr>
        <w:t>тся социально значимые расходы:</w:t>
      </w:r>
      <w:r w:rsidR="002C05CB" w:rsidRPr="00631168">
        <w:rPr>
          <w:rFonts w:ascii="Times New Roman" w:hAnsi="Times New Roman"/>
          <w:sz w:val="30"/>
          <w:szCs w:val="30"/>
        </w:rPr>
        <w:t xml:space="preserve"> </w:t>
      </w:r>
      <w:r w:rsidRPr="00631168">
        <w:rPr>
          <w:rFonts w:ascii="Times New Roman" w:hAnsi="Times New Roman"/>
          <w:sz w:val="30"/>
          <w:szCs w:val="30"/>
        </w:rPr>
        <w:t>обеспечивается работа учреждений дошкольного и общего среднего образования, поликлиник и больниц,</w:t>
      </w:r>
      <w:r w:rsidR="007D768F" w:rsidRPr="00631168">
        <w:rPr>
          <w:rFonts w:ascii="Times New Roman" w:hAnsi="Times New Roman"/>
          <w:sz w:val="30"/>
          <w:szCs w:val="30"/>
        </w:rPr>
        <w:t xml:space="preserve"> производятся расходы на функционирование и развитие физкультурно-оздоровительных учреждений, </w:t>
      </w:r>
      <w:r w:rsidRPr="00631168">
        <w:rPr>
          <w:rFonts w:ascii="Times New Roman" w:hAnsi="Times New Roman"/>
          <w:sz w:val="30"/>
          <w:szCs w:val="30"/>
        </w:rPr>
        <w:t xml:space="preserve">удешевляется стоимость </w:t>
      </w:r>
      <w:r w:rsidRPr="00631168">
        <w:rPr>
          <w:rFonts w:ascii="Times New Roman" w:hAnsi="Times New Roman"/>
          <w:sz w:val="30"/>
          <w:szCs w:val="30"/>
        </w:rPr>
        <w:lastRenderedPageBreak/>
        <w:t>жилищно-коммунальных услуг и услуг пассажирского транспорта, предоставляемых населению, реализуются мероприятия по социальному обеспечению граждан, создается и содержит</w:t>
      </w:r>
      <w:r w:rsidR="007D768F" w:rsidRPr="00631168">
        <w:rPr>
          <w:rFonts w:ascii="Times New Roman" w:hAnsi="Times New Roman"/>
          <w:sz w:val="30"/>
          <w:szCs w:val="30"/>
        </w:rPr>
        <w:t>ся местная улично-дорожная сеть</w:t>
      </w:r>
      <w:r w:rsidR="006477ED" w:rsidRPr="00631168">
        <w:rPr>
          <w:rFonts w:ascii="Times New Roman" w:hAnsi="Times New Roman"/>
          <w:sz w:val="30"/>
          <w:szCs w:val="30"/>
        </w:rPr>
        <w:t xml:space="preserve"> и другие ра</w:t>
      </w:r>
      <w:r w:rsidR="00B7100B" w:rsidRPr="00631168">
        <w:rPr>
          <w:rFonts w:ascii="Times New Roman" w:hAnsi="Times New Roman"/>
          <w:sz w:val="30"/>
          <w:szCs w:val="30"/>
        </w:rPr>
        <w:t>с</w:t>
      </w:r>
      <w:r w:rsidR="006477ED" w:rsidRPr="00631168">
        <w:rPr>
          <w:rFonts w:ascii="Times New Roman" w:hAnsi="Times New Roman"/>
          <w:sz w:val="30"/>
          <w:szCs w:val="30"/>
        </w:rPr>
        <w:t>ходы</w:t>
      </w:r>
      <w:r w:rsidR="007D768F" w:rsidRPr="00631168">
        <w:rPr>
          <w:rFonts w:ascii="Times New Roman" w:hAnsi="Times New Roman"/>
          <w:sz w:val="30"/>
          <w:szCs w:val="30"/>
        </w:rPr>
        <w:t>.</w:t>
      </w:r>
    </w:p>
    <w:p w:rsidR="00341521" w:rsidRDefault="00341521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86915" w:rsidRPr="00166CEC" w:rsidRDefault="00386915" w:rsidP="003869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166CE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Структура расходов консолидированного бюджета </w:t>
      </w:r>
    </w:p>
    <w:p w:rsidR="00386915" w:rsidRDefault="000D5F81" w:rsidP="003869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 2019</w:t>
      </w:r>
      <w:r w:rsidR="00386915" w:rsidRPr="00166CE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год (в процентах)</w:t>
      </w:r>
    </w:p>
    <w:p w:rsidR="00386915" w:rsidRPr="007835AF" w:rsidRDefault="004A23E4" w:rsidP="007835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783F78" wp14:editId="6D2B5892">
            <wp:extent cx="6245225" cy="4029075"/>
            <wp:effectExtent l="0" t="0" r="317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35AF" w:rsidRDefault="007835AF" w:rsidP="00B4052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4052D" w:rsidRPr="00631168" w:rsidRDefault="007D3EC3" w:rsidP="00B4052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На финансирование </w:t>
      </w:r>
      <w:r w:rsidRPr="00631168">
        <w:rPr>
          <w:rFonts w:ascii="Times New Roman" w:hAnsi="Times New Roman"/>
          <w:b/>
          <w:sz w:val="30"/>
          <w:szCs w:val="30"/>
        </w:rPr>
        <w:t>общегосударственной деятельности</w:t>
      </w:r>
      <w:r w:rsidRPr="00631168">
        <w:rPr>
          <w:rFonts w:ascii="Times New Roman" w:hAnsi="Times New Roman"/>
          <w:sz w:val="30"/>
          <w:szCs w:val="30"/>
        </w:rPr>
        <w:t xml:space="preserve"> предусмотрено</w:t>
      </w:r>
      <w:r w:rsidR="00C25324" w:rsidRPr="00631168">
        <w:rPr>
          <w:rFonts w:ascii="Times New Roman" w:hAnsi="Times New Roman"/>
          <w:sz w:val="30"/>
          <w:szCs w:val="30"/>
        </w:rPr>
        <w:t xml:space="preserve"> </w:t>
      </w:r>
      <w:r w:rsidR="00F23415" w:rsidRPr="00631168">
        <w:rPr>
          <w:rFonts w:ascii="Times New Roman" w:hAnsi="Times New Roman"/>
          <w:sz w:val="30"/>
          <w:szCs w:val="30"/>
        </w:rPr>
        <w:t>4,9</w:t>
      </w:r>
      <w:r w:rsidR="00C25324" w:rsidRPr="00631168">
        <w:rPr>
          <w:rFonts w:ascii="Times New Roman" w:hAnsi="Times New Roman"/>
          <w:sz w:val="30"/>
          <w:szCs w:val="30"/>
        </w:rPr>
        <w:t>% в общей сумме расходов</w:t>
      </w:r>
      <w:r w:rsidRPr="00631168">
        <w:rPr>
          <w:rFonts w:ascii="Times New Roman" w:hAnsi="Times New Roman"/>
          <w:sz w:val="30"/>
          <w:szCs w:val="30"/>
        </w:rPr>
        <w:t xml:space="preserve"> – это расходы на </w:t>
      </w:r>
      <w:r w:rsidR="001D2949" w:rsidRPr="00631168">
        <w:rPr>
          <w:rFonts w:ascii="Times New Roman" w:hAnsi="Times New Roman"/>
          <w:sz w:val="30"/>
          <w:szCs w:val="30"/>
        </w:rPr>
        <w:t xml:space="preserve">обеспечение функционирования </w:t>
      </w:r>
      <w:r w:rsidR="00D210E3" w:rsidRPr="00631168">
        <w:rPr>
          <w:rFonts w:ascii="Times New Roman" w:hAnsi="Times New Roman"/>
          <w:sz w:val="30"/>
          <w:szCs w:val="30"/>
        </w:rPr>
        <w:t>органов местного управления и самоуправления, государственных архивов, на обслуживание долга органов местн</w:t>
      </w:r>
      <w:r w:rsidR="005F7862" w:rsidRPr="00631168">
        <w:rPr>
          <w:rFonts w:ascii="Times New Roman" w:hAnsi="Times New Roman"/>
          <w:sz w:val="30"/>
          <w:szCs w:val="30"/>
        </w:rPr>
        <w:t>ого управления и самоуправления,</w:t>
      </w:r>
      <w:r w:rsidR="00D210E3" w:rsidRPr="00631168">
        <w:rPr>
          <w:rFonts w:ascii="Times New Roman" w:hAnsi="Times New Roman"/>
          <w:sz w:val="30"/>
          <w:szCs w:val="30"/>
        </w:rPr>
        <w:t xml:space="preserve"> резервные фонды, включая фонд финансирования расходов, связанных со стихийными бедствиями, авариями и катастрофами, иные общегосударственные вопросы.</w:t>
      </w:r>
      <w:r w:rsidR="00B4052D" w:rsidRPr="00631168">
        <w:rPr>
          <w:rFonts w:ascii="Times New Roman" w:hAnsi="Times New Roman"/>
          <w:sz w:val="30"/>
          <w:szCs w:val="30"/>
        </w:rPr>
        <w:t xml:space="preserve"> </w:t>
      </w:r>
    </w:p>
    <w:p w:rsidR="006477ED" w:rsidRPr="00631168" w:rsidRDefault="006477ED" w:rsidP="00647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Расходы на национальную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оборону планируются в сумме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  <w:t>25,0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и  направляются на содержание запасов материальных средств и пунктов управления.</w:t>
      </w:r>
    </w:p>
    <w:p w:rsidR="006477ED" w:rsidRPr="00631168" w:rsidRDefault="006477ED" w:rsidP="00647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На выполнение Государственной программы охраны окружающей среды и устойчивого использования природных ресурсов на 2016-2020 годы, утвержденной постановлением Совета Министров Республики Беларусь от 17 марта </w:t>
      </w:r>
      <w:smartTag w:uri="urn:schemas-microsoft-com:office:smarttags" w:element="metricconverter">
        <w:smartTagPr>
          <w:attr w:name="ProductID" w:val="2016 г"/>
        </w:smartTagPr>
        <w:r w:rsidRPr="00631168">
          <w:rPr>
            <w:rFonts w:ascii="Times New Roman" w:eastAsia="Times New Roman" w:hAnsi="Times New Roman"/>
            <w:sz w:val="30"/>
            <w:szCs w:val="30"/>
            <w:lang w:eastAsia="ru-RU"/>
          </w:rPr>
          <w:t>2016 г</w:t>
        </w:r>
      </w:smartTag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. № 205, предусмотрено </w:t>
      </w:r>
      <w:r w:rsidR="001601B3" w:rsidRPr="00631168">
        <w:rPr>
          <w:rFonts w:ascii="Times New Roman" w:eastAsia="Times New Roman" w:hAnsi="Times New Roman"/>
          <w:sz w:val="30"/>
          <w:szCs w:val="30"/>
          <w:lang w:eastAsia="ru-RU"/>
        </w:rPr>
        <w:t>191,2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0065C5" w:rsidRPr="00631168" w:rsidRDefault="007D3EC3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lastRenderedPageBreak/>
        <w:t xml:space="preserve">Расходы бюджета в сфере </w:t>
      </w:r>
      <w:r w:rsidRPr="00631168">
        <w:rPr>
          <w:rFonts w:ascii="Times New Roman" w:hAnsi="Times New Roman"/>
          <w:b/>
          <w:sz w:val="30"/>
          <w:szCs w:val="30"/>
        </w:rPr>
        <w:t>жилищно-коммунальных услуг</w:t>
      </w:r>
      <w:r w:rsidR="008A3294" w:rsidRPr="00631168">
        <w:rPr>
          <w:rFonts w:ascii="Times New Roman" w:hAnsi="Times New Roman"/>
          <w:b/>
          <w:sz w:val="30"/>
          <w:szCs w:val="30"/>
        </w:rPr>
        <w:t xml:space="preserve"> и жилищного строительства</w:t>
      </w:r>
      <w:r w:rsidR="008A3294" w:rsidRPr="00631168">
        <w:rPr>
          <w:rFonts w:ascii="Times New Roman" w:hAnsi="Times New Roman"/>
          <w:sz w:val="30"/>
          <w:szCs w:val="30"/>
        </w:rPr>
        <w:t xml:space="preserve"> </w:t>
      </w:r>
      <w:r w:rsidR="00C25324" w:rsidRPr="00631168">
        <w:rPr>
          <w:rFonts w:ascii="Times New Roman" w:hAnsi="Times New Roman"/>
          <w:sz w:val="30"/>
          <w:szCs w:val="30"/>
        </w:rPr>
        <w:t xml:space="preserve">составляют </w:t>
      </w:r>
      <w:r w:rsidR="00B7100B" w:rsidRPr="00631168">
        <w:rPr>
          <w:rFonts w:ascii="Times New Roman" w:hAnsi="Times New Roman"/>
          <w:sz w:val="30"/>
          <w:szCs w:val="30"/>
        </w:rPr>
        <w:t>13 000,7</w:t>
      </w:r>
      <w:r w:rsidR="00C25324" w:rsidRPr="00631168">
        <w:rPr>
          <w:rFonts w:ascii="Times New Roman" w:hAnsi="Times New Roman"/>
          <w:sz w:val="30"/>
          <w:szCs w:val="30"/>
        </w:rPr>
        <w:t xml:space="preserve"> тыс. рублей и занимают </w:t>
      </w:r>
      <w:r w:rsidR="00B7100B" w:rsidRPr="00631168">
        <w:rPr>
          <w:rFonts w:ascii="Times New Roman" w:hAnsi="Times New Roman"/>
          <w:sz w:val="30"/>
          <w:szCs w:val="30"/>
        </w:rPr>
        <w:t>12,7</w:t>
      </w:r>
      <w:r w:rsidR="008A3294" w:rsidRPr="00631168">
        <w:rPr>
          <w:rFonts w:ascii="Times New Roman" w:hAnsi="Times New Roman"/>
          <w:sz w:val="30"/>
          <w:szCs w:val="30"/>
        </w:rPr>
        <w:t xml:space="preserve">% в общем объеме расходов, будут направлены </w:t>
      </w:r>
      <w:r w:rsidR="003C1B23" w:rsidRPr="00631168">
        <w:rPr>
          <w:rFonts w:ascii="Times New Roman" w:hAnsi="Times New Roman"/>
          <w:sz w:val="30"/>
          <w:szCs w:val="30"/>
        </w:rPr>
        <w:t xml:space="preserve">организациям на удешевление стоимости жилищно-коммунальных услуг, оказываемых населению, на благоустройство населенных пунктов, </w:t>
      </w:r>
      <w:r w:rsidR="008A3294" w:rsidRPr="00631168">
        <w:rPr>
          <w:rFonts w:ascii="Times New Roman" w:hAnsi="Times New Roman"/>
          <w:sz w:val="30"/>
          <w:szCs w:val="30"/>
        </w:rPr>
        <w:t>строительство социального и коммерческого жилья,</w:t>
      </w:r>
      <w:r w:rsidR="005C5E12" w:rsidRPr="00631168">
        <w:rPr>
          <w:rFonts w:ascii="Times New Roman" w:hAnsi="Times New Roman"/>
          <w:sz w:val="30"/>
          <w:szCs w:val="30"/>
        </w:rPr>
        <w:t xml:space="preserve"> жилых помещений для семей, воспитывающих детей-сирот и детей, ост</w:t>
      </w:r>
      <w:r w:rsidR="003C1B23" w:rsidRPr="00631168">
        <w:rPr>
          <w:rFonts w:ascii="Times New Roman" w:hAnsi="Times New Roman"/>
          <w:sz w:val="30"/>
          <w:szCs w:val="30"/>
        </w:rPr>
        <w:t>авшихся без попечения родителей.</w:t>
      </w:r>
    </w:p>
    <w:p w:rsidR="00004EFA" w:rsidRPr="00631168" w:rsidRDefault="00004EFA" w:rsidP="00880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средств на </w:t>
      </w:r>
      <w:r w:rsidR="00DE21C3" w:rsidRPr="00631168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социальную </w:t>
      </w:r>
      <w:r w:rsidRPr="00631168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сфер</w:t>
      </w:r>
      <w:r w:rsidR="00DE21C3" w:rsidRPr="00631168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у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="0015791E" w:rsidRPr="00631168">
        <w:rPr>
          <w:rFonts w:ascii="Times New Roman" w:eastAsia="Times New Roman" w:hAnsi="Times New Roman"/>
          <w:sz w:val="30"/>
          <w:szCs w:val="30"/>
          <w:lang w:eastAsia="ru-RU"/>
        </w:rPr>
        <w:t>районном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бюджете определена в размере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>79 855,6</w:t>
      </w:r>
      <w:r w:rsidR="00DE21C3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рублей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(77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261AC8" w:rsidRPr="00631168">
        <w:rPr>
          <w:rFonts w:ascii="Times New Roman" w:eastAsia="Times New Roman" w:hAnsi="Times New Roman"/>
          <w:sz w:val="30"/>
          <w:szCs w:val="30"/>
          <w:lang w:eastAsia="ru-RU"/>
        </w:rPr>
        <w:t>% от всего объема расходов консолидированного бюджета),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из которых на </w:t>
      </w:r>
      <w:r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образование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выделяется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>42 521,1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 тыс. рублей, </w:t>
      </w:r>
      <w:r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здравоохранение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DC50ED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>27 953,5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</w:t>
      </w:r>
      <w:r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физическую культуру, спорт, культуру и средства массовой информации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 –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>5 730,7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 тыс. рублей, на </w:t>
      </w:r>
      <w:r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социальную политику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15791E" w:rsidRPr="0063116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> 650,3</w:t>
      </w:r>
      <w:r w:rsidR="00261AC8" w:rsidRPr="00631168">
        <w:rPr>
          <w:rFonts w:ascii="Times New Roman" w:eastAsia="Times New Roman" w:hAnsi="Times New Roman"/>
          <w:sz w:val="30"/>
          <w:szCs w:val="30"/>
          <w:lang w:eastAsia="ru-RU"/>
        </w:rPr>
        <w:t>,0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 тыс. рублей. </w:t>
      </w:r>
    </w:p>
    <w:p w:rsidR="00D537C5" w:rsidRPr="00631168" w:rsidRDefault="00D537C5" w:rsidP="00880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6785" w:rsidRPr="00631168" w:rsidRDefault="008B6785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Социальная политика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8B6785" w:rsidRPr="00631168" w:rsidRDefault="00B7100B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>На социальную политику в 2019</w:t>
      </w:r>
      <w:r w:rsidR="008B6785" w:rsidRPr="00631168">
        <w:rPr>
          <w:rFonts w:ascii="Times New Roman" w:hAnsi="Times New Roman"/>
          <w:sz w:val="30"/>
          <w:szCs w:val="30"/>
        </w:rPr>
        <w:t xml:space="preserve"> году в бюджете </w:t>
      </w:r>
      <w:r w:rsidR="00DC50ED" w:rsidRPr="00631168">
        <w:rPr>
          <w:rFonts w:ascii="Times New Roman" w:hAnsi="Times New Roman"/>
          <w:sz w:val="30"/>
          <w:szCs w:val="30"/>
        </w:rPr>
        <w:t xml:space="preserve">района </w:t>
      </w:r>
      <w:r w:rsidR="008B6785" w:rsidRPr="00631168">
        <w:rPr>
          <w:rFonts w:ascii="Times New Roman" w:hAnsi="Times New Roman"/>
          <w:sz w:val="30"/>
          <w:szCs w:val="30"/>
        </w:rPr>
        <w:t xml:space="preserve">предусмотрено </w:t>
      </w:r>
      <w:r w:rsidRPr="00631168">
        <w:rPr>
          <w:rFonts w:ascii="Times New Roman" w:hAnsi="Times New Roman"/>
          <w:sz w:val="30"/>
          <w:szCs w:val="30"/>
        </w:rPr>
        <w:t>3 650,3</w:t>
      </w:r>
      <w:r w:rsidR="00004EFA" w:rsidRPr="00631168">
        <w:rPr>
          <w:rFonts w:ascii="Times New Roman" w:hAnsi="Times New Roman"/>
          <w:sz w:val="30"/>
          <w:szCs w:val="30"/>
        </w:rPr>
        <w:t xml:space="preserve"> тыс.</w:t>
      </w:r>
      <w:r w:rsidR="008B6785" w:rsidRPr="00631168">
        <w:rPr>
          <w:rFonts w:ascii="Times New Roman" w:hAnsi="Times New Roman"/>
          <w:sz w:val="30"/>
          <w:szCs w:val="30"/>
        </w:rPr>
        <w:t xml:space="preserve"> рублей. За счет указанных средств предусматрива</w:t>
      </w:r>
      <w:r w:rsidR="00FC22A9" w:rsidRPr="00631168">
        <w:rPr>
          <w:rFonts w:ascii="Times New Roman" w:hAnsi="Times New Roman"/>
          <w:sz w:val="30"/>
          <w:szCs w:val="30"/>
        </w:rPr>
        <w:t>ю</w:t>
      </w:r>
      <w:r w:rsidR="008B6785" w:rsidRPr="00631168">
        <w:rPr>
          <w:rFonts w:ascii="Times New Roman" w:hAnsi="Times New Roman"/>
          <w:sz w:val="30"/>
          <w:szCs w:val="30"/>
        </w:rPr>
        <w:t>тся</w:t>
      </w:r>
      <w:r w:rsidR="00FC22A9" w:rsidRPr="00631168">
        <w:rPr>
          <w:rFonts w:ascii="Times New Roman" w:hAnsi="Times New Roman"/>
          <w:sz w:val="30"/>
          <w:szCs w:val="30"/>
        </w:rPr>
        <w:t xml:space="preserve"> следующие направления расходов</w:t>
      </w:r>
      <w:r w:rsidR="008B6785" w:rsidRPr="00631168">
        <w:rPr>
          <w:rFonts w:ascii="Times New Roman" w:hAnsi="Times New Roman"/>
          <w:sz w:val="30"/>
          <w:szCs w:val="30"/>
        </w:rPr>
        <w:t>:</w:t>
      </w:r>
    </w:p>
    <w:p w:rsidR="00FC22A9" w:rsidRPr="00631168" w:rsidRDefault="00FC22A9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социальная защита – </w:t>
      </w:r>
      <w:r w:rsidR="000753A0" w:rsidRPr="00631168">
        <w:rPr>
          <w:rFonts w:ascii="Times New Roman" w:hAnsi="Times New Roman"/>
          <w:sz w:val="30"/>
          <w:szCs w:val="30"/>
        </w:rPr>
        <w:t>1</w:t>
      </w:r>
      <w:r w:rsidR="00B7100B" w:rsidRPr="00631168">
        <w:rPr>
          <w:rFonts w:ascii="Times New Roman" w:hAnsi="Times New Roman"/>
          <w:sz w:val="30"/>
          <w:szCs w:val="30"/>
        </w:rPr>
        <w:t> 968,9</w:t>
      </w:r>
      <w:r w:rsidRPr="00631168">
        <w:rPr>
          <w:rFonts w:ascii="Times New Roman" w:hAnsi="Times New Roman"/>
          <w:sz w:val="30"/>
          <w:szCs w:val="30"/>
        </w:rPr>
        <w:t xml:space="preserve"> тыс. рублей</w:t>
      </w:r>
      <w:r w:rsidR="00166CEC" w:rsidRPr="00631168">
        <w:rPr>
          <w:rFonts w:ascii="Times New Roman" w:hAnsi="Times New Roman"/>
          <w:sz w:val="30"/>
          <w:szCs w:val="30"/>
        </w:rPr>
        <w:t xml:space="preserve"> (на обеспечение функционирования территориального центра социального обслуживания населения, а также приемных и опекунских семей, домов семейного типа и обеспечение гарантий по социальной защите детей-сирот и детей, оставшихся без попечения родителей)</w:t>
      </w:r>
      <w:r w:rsidR="00097B4F" w:rsidRPr="00631168">
        <w:rPr>
          <w:rFonts w:ascii="Times New Roman" w:hAnsi="Times New Roman"/>
          <w:sz w:val="30"/>
          <w:szCs w:val="30"/>
        </w:rPr>
        <w:t>;</w:t>
      </w:r>
    </w:p>
    <w:p w:rsidR="00FC22A9" w:rsidRPr="00631168" w:rsidRDefault="00FC22A9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государственная молодежная политика – </w:t>
      </w:r>
      <w:r w:rsidR="00B7100B" w:rsidRPr="00631168">
        <w:rPr>
          <w:rFonts w:ascii="Times New Roman" w:hAnsi="Times New Roman"/>
          <w:sz w:val="30"/>
          <w:szCs w:val="30"/>
        </w:rPr>
        <w:t>5,4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FC22A9" w:rsidRPr="00631168" w:rsidRDefault="00FC22A9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помощь в обеспечении жильем – </w:t>
      </w:r>
      <w:r w:rsidR="00B7100B" w:rsidRPr="00631168">
        <w:rPr>
          <w:rFonts w:ascii="Times New Roman" w:hAnsi="Times New Roman"/>
          <w:sz w:val="30"/>
          <w:szCs w:val="30"/>
        </w:rPr>
        <w:t>222</w:t>
      </w:r>
      <w:r w:rsidR="00AA5DC9" w:rsidRPr="00631168">
        <w:rPr>
          <w:rFonts w:ascii="Times New Roman" w:hAnsi="Times New Roman"/>
          <w:sz w:val="30"/>
          <w:szCs w:val="30"/>
        </w:rPr>
        <w:t>,0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AA5DC9" w:rsidRPr="00631168" w:rsidRDefault="00AA5DC9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адресная помощь – </w:t>
      </w:r>
      <w:r w:rsidR="00097B4F" w:rsidRPr="00631168">
        <w:rPr>
          <w:rFonts w:ascii="Times New Roman" w:hAnsi="Times New Roman"/>
          <w:sz w:val="30"/>
          <w:szCs w:val="30"/>
        </w:rPr>
        <w:t>950,7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AA5DC9" w:rsidRPr="00631168" w:rsidRDefault="00166CEC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единовременная выплата семьям при рождении двоих и более детей на приобретение детских вещей первой необходимости </w:t>
      </w:r>
      <w:r w:rsidR="00AA5DC9" w:rsidRPr="00631168">
        <w:rPr>
          <w:rFonts w:ascii="Times New Roman" w:hAnsi="Times New Roman"/>
          <w:sz w:val="30"/>
          <w:szCs w:val="30"/>
        </w:rPr>
        <w:t xml:space="preserve">– </w:t>
      </w:r>
      <w:r w:rsidRPr="00631168">
        <w:rPr>
          <w:rFonts w:ascii="Times New Roman" w:hAnsi="Times New Roman"/>
          <w:sz w:val="30"/>
          <w:szCs w:val="30"/>
        </w:rPr>
        <w:br/>
      </w:r>
      <w:r w:rsidR="00097B4F" w:rsidRPr="00631168">
        <w:rPr>
          <w:rFonts w:ascii="Times New Roman" w:hAnsi="Times New Roman"/>
          <w:sz w:val="30"/>
          <w:szCs w:val="30"/>
        </w:rPr>
        <w:t>300</w:t>
      </w:r>
      <w:r w:rsidR="00AA5DC9" w:rsidRPr="00631168">
        <w:rPr>
          <w:rFonts w:ascii="Times New Roman" w:hAnsi="Times New Roman"/>
          <w:sz w:val="30"/>
          <w:szCs w:val="30"/>
        </w:rPr>
        <w:t>,0 тыс. рублей;</w:t>
      </w:r>
    </w:p>
    <w:p w:rsidR="00FC22A9" w:rsidRPr="00631168" w:rsidRDefault="00FC22A9" w:rsidP="00D06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другие вопросы в области социальной </w:t>
      </w:r>
      <w:r w:rsidR="000D36C2" w:rsidRPr="00631168">
        <w:rPr>
          <w:rFonts w:ascii="Times New Roman" w:hAnsi="Times New Roman"/>
          <w:sz w:val="30"/>
          <w:szCs w:val="30"/>
        </w:rPr>
        <w:t xml:space="preserve">политики – </w:t>
      </w:r>
      <w:r w:rsidR="00097B4F" w:rsidRPr="00631168">
        <w:rPr>
          <w:rFonts w:ascii="Times New Roman" w:hAnsi="Times New Roman"/>
          <w:sz w:val="30"/>
          <w:szCs w:val="30"/>
        </w:rPr>
        <w:t>203,3</w:t>
      </w:r>
      <w:r w:rsidR="000D36C2" w:rsidRPr="00631168">
        <w:rPr>
          <w:rFonts w:ascii="Times New Roman" w:hAnsi="Times New Roman"/>
          <w:sz w:val="30"/>
          <w:szCs w:val="30"/>
        </w:rPr>
        <w:t xml:space="preserve"> тыс. рублей (оплата технических средств реабилитации, </w:t>
      </w:r>
      <w:r w:rsidR="000D36C2" w:rsidRPr="00631168">
        <w:rPr>
          <w:rFonts w:ascii="Times New Roman" w:eastAsia="Times New Roman" w:hAnsi="Times New Roman"/>
          <w:sz w:val="30"/>
          <w:szCs w:val="30"/>
        </w:rPr>
        <w:t>удешевление стоимости путевок в лагеря с круглосуточным и дневным пребыванием детей, поддержка ветеранских организаций</w:t>
      </w:r>
      <w:r w:rsidR="00097B4F" w:rsidRPr="00631168">
        <w:rPr>
          <w:rFonts w:ascii="Times New Roman" w:eastAsia="Times New Roman" w:hAnsi="Times New Roman"/>
          <w:sz w:val="30"/>
          <w:szCs w:val="30"/>
        </w:rPr>
        <w:t xml:space="preserve"> и прочие</w:t>
      </w:r>
      <w:r w:rsidR="00B93185" w:rsidRPr="00631168">
        <w:rPr>
          <w:rFonts w:ascii="Times New Roman" w:eastAsia="Times New Roman" w:hAnsi="Times New Roman"/>
          <w:sz w:val="30"/>
          <w:szCs w:val="30"/>
        </w:rPr>
        <w:t xml:space="preserve">). </w:t>
      </w:r>
    </w:p>
    <w:p w:rsidR="006902AD" w:rsidRPr="00631168" w:rsidRDefault="006902AD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Здравоохранение</w:t>
      </w:r>
    </w:p>
    <w:p w:rsidR="00E34C19" w:rsidRPr="00631168" w:rsidRDefault="00E34C1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Минимальный норматив бюджетной обеспеченности расходов на здравоохранение в расчете на одного жителя по району на 2019 год определен в сумме 325,16 рубля. Исходя из норматива на содержание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организаций здравоохранения планируется направить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  <w:t>27 653,5 тыс. рублей.</w:t>
      </w: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На оказание медицинской помощи в амбулаторных условиях с учетом скорой медицинской помощи направляются средства исходя из минимального норматива бюджетной обеспеченности расходов на здравоохранение в расчете на одного жителя в размере не менее 40 процентов от общего объема финансирования расходов на здравоохранение, предусмотренных для соответствующей административно-территориальной единицы.</w:t>
      </w:r>
    </w:p>
    <w:p w:rsidR="00FC22A9" w:rsidRPr="00631168" w:rsidRDefault="00563873" w:rsidP="00E34C1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Бюджетное финансирование отрасли «Здравоохранение» в </w:t>
      </w:r>
      <w:r w:rsidR="001601B3" w:rsidRPr="00631168">
        <w:rPr>
          <w:rFonts w:ascii="Times New Roman" w:hAnsi="Times New Roman"/>
          <w:sz w:val="30"/>
          <w:szCs w:val="30"/>
        </w:rPr>
        <w:br/>
      </w:r>
      <w:r w:rsidRPr="00631168">
        <w:rPr>
          <w:rFonts w:ascii="Times New Roman" w:hAnsi="Times New Roman"/>
          <w:sz w:val="30"/>
          <w:szCs w:val="30"/>
        </w:rPr>
        <w:t>201</w:t>
      </w:r>
      <w:r w:rsidR="00547A10" w:rsidRPr="00631168">
        <w:rPr>
          <w:rFonts w:ascii="Times New Roman" w:hAnsi="Times New Roman"/>
          <w:sz w:val="30"/>
          <w:szCs w:val="30"/>
        </w:rPr>
        <w:t xml:space="preserve">9 </w:t>
      </w:r>
      <w:r w:rsidRPr="00631168">
        <w:rPr>
          <w:rFonts w:ascii="Times New Roman" w:hAnsi="Times New Roman"/>
          <w:sz w:val="30"/>
          <w:szCs w:val="30"/>
        </w:rPr>
        <w:t>году за счет средств бюджета</w:t>
      </w:r>
      <w:r w:rsidR="00DC50ED" w:rsidRPr="00631168">
        <w:rPr>
          <w:rFonts w:ascii="Times New Roman" w:hAnsi="Times New Roman"/>
          <w:sz w:val="30"/>
          <w:szCs w:val="30"/>
        </w:rPr>
        <w:t xml:space="preserve"> района</w:t>
      </w:r>
      <w:r w:rsidRPr="00631168">
        <w:rPr>
          <w:rFonts w:ascii="Times New Roman" w:hAnsi="Times New Roman"/>
          <w:sz w:val="30"/>
          <w:szCs w:val="30"/>
        </w:rPr>
        <w:t xml:space="preserve"> </w:t>
      </w:r>
      <w:r w:rsidR="00E34C19" w:rsidRPr="00631168">
        <w:rPr>
          <w:rFonts w:ascii="Times New Roman" w:hAnsi="Times New Roman"/>
          <w:sz w:val="30"/>
          <w:szCs w:val="30"/>
        </w:rPr>
        <w:t xml:space="preserve">определены в сумме </w:t>
      </w:r>
      <w:r w:rsidR="00E34C19" w:rsidRPr="00631168">
        <w:rPr>
          <w:rFonts w:ascii="Times New Roman" w:hAnsi="Times New Roman"/>
          <w:sz w:val="30"/>
          <w:szCs w:val="30"/>
        </w:rPr>
        <w:br/>
      </w:r>
      <w:bookmarkStart w:id="0" w:name="_GoBack"/>
      <w:bookmarkEnd w:id="0"/>
      <w:r w:rsidR="001601B3" w:rsidRPr="00631168">
        <w:rPr>
          <w:rFonts w:ascii="Times New Roman" w:hAnsi="Times New Roman"/>
          <w:sz w:val="30"/>
          <w:szCs w:val="30"/>
        </w:rPr>
        <w:t>27</w:t>
      </w:r>
      <w:r w:rsidR="001601B3" w:rsidRPr="00631168">
        <w:rPr>
          <w:rFonts w:ascii="Times New Roman" w:hAnsi="Times New Roman"/>
          <w:sz w:val="30"/>
          <w:szCs w:val="30"/>
          <w:lang w:val="en-US"/>
        </w:rPr>
        <w:t> </w:t>
      </w:r>
      <w:r w:rsidR="001601B3" w:rsidRPr="00631168">
        <w:rPr>
          <w:rFonts w:ascii="Times New Roman" w:hAnsi="Times New Roman"/>
          <w:sz w:val="30"/>
          <w:szCs w:val="30"/>
        </w:rPr>
        <w:t>953,5</w:t>
      </w:r>
      <w:r w:rsidR="00E34C19" w:rsidRPr="00631168">
        <w:rPr>
          <w:rFonts w:ascii="Times New Roman" w:hAnsi="Times New Roman"/>
          <w:sz w:val="30"/>
          <w:szCs w:val="30"/>
        </w:rPr>
        <w:t xml:space="preserve"> тыс. рублей.</w:t>
      </w:r>
    </w:p>
    <w:p w:rsidR="007835AF" w:rsidRPr="00631168" w:rsidRDefault="007835AF" w:rsidP="00E34C1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>Из   общей суммы средств, предусмотренных на здравоо</w:t>
      </w:r>
      <w:r w:rsidR="00341521" w:rsidRPr="00631168">
        <w:rPr>
          <w:rFonts w:ascii="Times New Roman" w:hAnsi="Times New Roman"/>
          <w:sz w:val="30"/>
          <w:szCs w:val="30"/>
        </w:rPr>
        <w:t xml:space="preserve">хранение, планируется направить: </w:t>
      </w:r>
      <w:r w:rsidRPr="00631168">
        <w:rPr>
          <w:rFonts w:ascii="Times New Roman" w:hAnsi="Times New Roman"/>
          <w:sz w:val="30"/>
          <w:szCs w:val="30"/>
        </w:rPr>
        <w:t>на приобретение медицинского оборудования</w:t>
      </w:r>
      <w:r w:rsidR="00341521" w:rsidRPr="00631168">
        <w:rPr>
          <w:rFonts w:ascii="Times New Roman" w:hAnsi="Times New Roman"/>
          <w:sz w:val="30"/>
          <w:szCs w:val="30"/>
        </w:rPr>
        <w:t xml:space="preserve"> </w:t>
      </w:r>
      <w:r w:rsidR="001601B3" w:rsidRPr="00631168">
        <w:rPr>
          <w:rFonts w:ascii="Times New Roman" w:hAnsi="Times New Roman"/>
          <w:sz w:val="30"/>
          <w:szCs w:val="30"/>
        </w:rPr>
        <w:t>260,0</w:t>
      </w:r>
      <w:r w:rsidR="00341521" w:rsidRPr="00631168">
        <w:rPr>
          <w:rFonts w:ascii="Times New Roman" w:hAnsi="Times New Roman"/>
          <w:sz w:val="30"/>
          <w:szCs w:val="30"/>
        </w:rPr>
        <w:t xml:space="preserve"> тыс. рублей; на капитальный ремонт объектов здравоохранения – </w:t>
      </w:r>
      <w:r w:rsidR="001601B3" w:rsidRPr="00631168">
        <w:rPr>
          <w:rFonts w:ascii="Times New Roman" w:hAnsi="Times New Roman"/>
          <w:sz w:val="30"/>
          <w:szCs w:val="30"/>
        </w:rPr>
        <w:t>300,0</w:t>
      </w:r>
      <w:r w:rsidR="00341521" w:rsidRPr="00631168">
        <w:rPr>
          <w:rFonts w:ascii="Times New Roman" w:hAnsi="Times New Roman"/>
          <w:sz w:val="30"/>
          <w:szCs w:val="30"/>
        </w:rPr>
        <w:t xml:space="preserve"> тыс. рублей.</w:t>
      </w:r>
    </w:p>
    <w:p w:rsidR="00E34C19" w:rsidRPr="00631168" w:rsidRDefault="00E34C19" w:rsidP="00E34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В пределах средств, предусмотренных по отрасли «Здравоохранение», планируется реализация государственной программы «Здоровье народа и демографическая безопасность Республики Беларусь» на 2016-2020 годы утвержденной постановлением Совета Министров Республики Беларусь от 14 марта </w:t>
      </w:r>
      <w:smartTag w:uri="urn:schemas-microsoft-com:office:smarttags" w:element="metricconverter">
        <w:smartTagPr>
          <w:attr w:name="ProductID" w:val="2016 г"/>
        </w:smartTagPr>
        <w:r w:rsidRPr="00631168">
          <w:rPr>
            <w:rFonts w:ascii="Times New Roman" w:eastAsia="Times New Roman" w:hAnsi="Times New Roman"/>
            <w:sz w:val="30"/>
            <w:szCs w:val="30"/>
            <w:lang w:eastAsia="ru-RU"/>
          </w:rPr>
          <w:t>2016 г</w:t>
        </w:r>
      </w:smartTag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. № 200.</w:t>
      </w:r>
    </w:p>
    <w:p w:rsidR="00E34C19" w:rsidRPr="00631168" w:rsidRDefault="00E34C19" w:rsidP="00E34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Бюджетное финансирование мероприятий данной программы направлено на организацию профилактических мероприятий по раннему выявлению факторов риска социально-значимых заболеваний, повышения качества диагностики, лечения и реабилитации пациентов, повышения доступности медицинской помощи.</w:t>
      </w:r>
    </w:p>
    <w:p w:rsidR="00563873" w:rsidRPr="00631168" w:rsidRDefault="00563873" w:rsidP="00D067DB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Образование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563873" w:rsidRPr="00631168" w:rsidRDefault="00563873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Расходы бюджета </w:t>
      </w:r>
      <w:r w:rsidR="00DC50ED" w:rsidRPr="00631168">
        <w:rPr>
          <w:rFonts w:ascii="Times New Roman" w:hAnsi="Times New Roman"/>
          <w:sz w:val="30"/>
          <w:szCs w:val="30"/>
        </w:rPr>
        <w:t xml:space="preserve">района </w:t>
      </w:r>
      <w:r w:rsidRPr="00631168">
        <w:rPr>
          <w:rFonts w:ascii="Times New Roman" w:hAnsi="Times New Roman"/>
          <w:sz w:val="30"/>
          <w:szCs w:val="30"/>
        </w:rPr>
        <w:t xml:space="preserve">на образование запланированы в сумме </w:t>
      </w:r>
      <w:r w:rsidR="001601B3" w:rsidRPr="00631168">
        <w:rPr>
          <w:rFonts w:ascii="Times New Roman" w:hAnsi="Times New Roman"/>
          <w:sz w:val="30"/>
          <w:szCs w:val="30"/>
        </w:rPr>
        <w:t>42 521,1</w:t>
      </w:r>
      <w:r w:rsidRPr="00631168">
        <w:rPr>
          <w:rFonts w:ascii="Times New Roman" w:hAnsi="Times New Roman"/>
          <w:sz w:val="30"/>
          <w:szCs w:val="30"/>
        </w:rPr>
        <w:t xml:space="preserve"> тыс. рублей. В общем объеме средств предусмотрено</w:t>
      </w:r>
      <w:r w:rsidR="00353D62" w:rsidRPr="00631168">
        <w:rPr>
          <w:rFonts w:ascii="Times New Roman" w:hAnsi="Times New Roman"/>
          <w:sz w:val="30"/>
          <w:szCs w:val="30"/>
        </w:rPr>
        <w:t xml:space="preserve"> на</w:t>
      </w:r>
      <w:r w:rsidRPr="00631168">
        <w:rPr>
          <w:rFonts w:ascii="Times New Roman" w:hAnsi="Times New Roman"/>
          <w:sz w:val="30"/>
          <w:szCs w:val="30"/>
        </w:rPr>
        <w:t>:</w:t>
      </w:r>
    </w:p>
    <w:p w:rsidR="00353D62" w:rsidRPr="00631168" w:rsidRDefault="00353D62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дошкольное образование – </w:t>
      </w:r>
      <w:r w:rsidR="001601B3" w:rsidRPr="00631168">
        <w:rPr>
          <w:rFonts w:ascii="Times New Roman" w:hAnsi="Times New Roman"/>
          <w:sz w:val="30"/>
          <w:szCs w:val="30"/>
        </w:rPr>
        <w:t>10 727,1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353D62" w:rsidRPr="00631168" w:rsidRDefault="00353D62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общее среднее образование – </w:t>
      </w:r>
      <w:r w:rsidR="001601B3" w:rsidRPr="00631168">
        <w:rPr>
          <w:rFonts w:ascii="Times New Roman" w:hAnsi="Times New Roman"/>
          <w:sz w:val="30"/>
          <w:szCs w:val="30"/>
        </w:rPr>
        <w:t>26 825,1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353D62" w:rsidRPr="00631168" w:rsidRDefault="00353D62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дополнительное образование детей и молодежи – </w:t>
      </w:r>
      <w:r w:rsidR="00E34C19" w:rsidRPr="00631168">
        <w:rPr>
          <w:rFonts w:ascii="Times New Roman" w:hAnsi="Times New Roman"/>
          <w:sz w:val="30"/>
          <w:szCs w:val="30"/>
        </w:rPr>
        <w:br/>
      </w:r>
      <w:r w:rsidR="001601B3" w:rsidRPr="00631168">
        <w:rPr>
          <w:rFonts w:ascii="Times New Roman" w:hAnsi="Times New Roman"/>
          <w:sz w:val="30"/>
          <w:szCs w:val="30"/>
        </w:rPr>
        <w:t>3 254,5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353D62" w:rsidRPr="00631168" w:rsidRDefault="00353D62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другие вопросы в области образования – </w:t>
      </w:r>
      <w:r w:rsidR="00E34C19" w:rsidRPr="00631168">
        <w:rPr>
          <w:rFonts w:ascii="Times New Roman" w:hAnsi="Times New Roman"/>
          <w:sz w:val="30"/>
          <w:szCs w:val="30"/>
        </w:rPr>
        <w:t>1</w:t>
      </w:r>
      <w:r w:rsidR="001601B3" w:rsidRPr="00631168">
        <w:rPr>
          <w:rFonts w:ascii="Times New Roman" w:hAnsi="Times New Roman"/>
          <w:sz w:val="30"/>
          <w:szCs w:val="30"/>
          <w:lang w:val="en-US"/>
        </w:rPr>
        <w:t> </w:t>
      </w:r>
      <w:r w:rsidR="001601B3" w:rsidRPr="00631168">
        <w:rPr>
          <w:rFonts w:ascii="Times New Roman" w:hAnsi="Times New Roman"/>
          <w:sz w:val="30"/>
          <w:szCs w:val="30"/>
        </w:rPr>
        <w:t>714,4</w:t>
      </w:r>
      <w:r w:rsidRPr="00631168">
        <w:rPr>
          <w:rFonts w:ascii="Times New Roman" w:hAnsi="Times New Roman"/>
          <w:sz w:val="30"/>
          <w:szCs w:val="30"/>
        </w:rPr>
        <w:t xml:space="preserve"> тыс. рублей</w:t>
      </w:r>
      <w:r w:rsidR="004E0475" w:rsidRPr="00631168">
        <w:rPr>
          <w:rFonts w:ascii="Times New Roman" w:hAnsi="Times New Roman"/>
          <w:sz w:val="30"/>
          <w:szCs w:val="30"/>
        </w:rPr>
        <w:t>.</w:t>
      </w:r>
    </w:p>
    <w:p w:rsidR="001601B3" w:rsidRPr="00631168" w:rsidRDefault="001601B3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Из </w:t>
      </w:r>
      <w:r w:rsidR="004E0475" w:rsidRPr="00631168">
        <w:rPr>
          <w:rFonts w:ascii="Times New Roman" w:hAnsi="Times New Roman"/>
          <w:sz w:val="30"/>
          <w:szCs w:val="30"/>
        </w:rPr>
        <w:t xml:space="preserve">общей суммы средств, предусмотренных на образование, планируется направить на укрепление материально-технической базы учебных кабинетов и школьных столовых </w:t>
      </w:r>
      <w:r w:rsidR="00341521" w:rsidRPr="00631168">
        <w:rPr>
          <w:rFonts w:ascii="Times New Roman" w:hAnsi="Times New Roman"/>
          <w:sz w:val="30"/>
          <w:szCs w:val="30"/>
        </w:rPr>
        <w:t xml:space="preserve">в размере </w:t>
      </w:r>
      <w:r w:rsidRPr="00631168">
        <w:rPr>
          <w:rFonts w:ascii="Times New Roman" w:hAnsi="Times New Roman"/>
          <w:sz w:val="30"/>
          <w:szCs w:val="30"/>
        </w:rPr>
        <w:t>382,3</w:t>
      </w:r>
      <w:r w:rsidR="00341521" w:rsidRPr="00631168">
        <w:rPr>
          <w:rFonts w:ascii="Times New Roman" w:hAnsi="Times New Roman"/>
          <w:sz w:val="30"/>
          <w:szCs w:val="30"/>
        </w:rPr>
        <w:t xml:space="preserve"> тыс. рублей</w:t>
      </w:r>
      <w:r w:rsidRPr="00631168">
        <w:rPr>
          <w:rFonts w:ascii="Times New Roman" w:hAnsi="Times New Roman"/>
          <w:sz w:val="30"/>
          <w:szCs w:val="30"/>
        </w:rPr>
        <w:t>.</w:t>
      </w:r>
    </w:p>
    <w:p w:rsidR="00EC23C8" w:rsidRPr="00631168" w:rsidRDefault="00EC23C8" w:rsidP="00D067D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631168">
        <w:rPr>
          <w:rFonts w:ascii="Times New Roman" w:eastAsiaTheme="minorHAnsi" w:hAnsi="Times New Roman"/>
          <w:sz w:val="30"/>
          <w:szCs w:val="30"/>
        </w:rPr>
        <w:t xml:space="preserve">Целями государственной программы «Образование и молодежная политика» на 2016-2020 годы определены повышение качества и доступности образования в соответствии с потребностями </w:t>
      </w:r>
      <w:r w:rsidRPr="00631168">
        <w:rPr>
          <w:rFonts w:ascii="Times New Roman" w:eastAsiaTheme="minorHAnsi" w:hAnsi="Times New Roman"/>
          <w:sz w:val="30"/>
          <w:szCs w:val="30"/>
        </w:rPr>
        <w:lastRenderedPageBreak/>
        <w:t>инновационной экономики, требованиями информационного общества, образовательными запросами граждан, развитие потенциала молодежи и ее вовлечение в общественно полезную деятельность.</w:t>
      </w:r>
    </w:p>
    <w:p w:rsidR="00E34C19" w:rsidRPr="00631168" w:rsidRDefault="00E34C19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Культура и средства массовой информации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EC23C8" w:rsidRPr="00631168" w:rsidRDefault="00372EDA" w:rsidP="00D067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hAnsi="Times New Roman"/>
          <w:sz w:val="30"/>
          <w:szCs w:val="30"/>
        </w:rPr>
        <w:t>В бюджете</w:t>
      </w:r>
      <w:r w:rsidR="00DC50ED" w:rsidRPr="00631168">
        <w:rPr>
          <w:rFonts w:ascii="Times New Roman" w:hAnsi="Times New Roman"/>
          <w:sz w:val="30"/>
          <w:szCs w:val="30"/>
        </w:rPr>
        <w:t xml:space="preserve"> района</w:t>
      </w:r>
      <w:r w:rsidRPr="00631168">
        <w:rPr>
          <w:rFonts w:ascii="Times New Roman" w:hAnsi="Times New Roman"/>
          <w:sz w:val="30"/>
          <w:szCs w:val="30"/>
        </w:rPr>
        <w:t xml:space="preserve"> на финансирование расходов в сфере культуры </w:t>
      </w:r>
      <w:r w:rsidR="00631168">
        <w:rPr>
          <w:rFonts w:ascii="Times New Roman" w:hAnsi="Times New Roman"/>
          <w:sz w:val="30"/>
          <w:szCs w:val="30"/>
        </w:rPr>
        <w:t xml:space="preserve">на 2019 год </w:t>
      </w:r>
      <w:r w:rsidRPr="00631168">
        <w:rPr>
          <w:rFonts w:ascii="Times New Roman" w:hAnsi="Times New Roman"/>
          <w:sz w:val="30"/>
          <w:szCs w:val="30"/>
        </w:rPr>
        <w:t xml:space="preserve">предусмотрено </w:t>
      </w:r>
      <w:r w:rsidR="00BD5CB7" w:rsidRPr="00631168">
        <w:rPr>
          <w:rFonts w:ascii="Times New Roman" w:hAnsi="Times New Roman"/>
          <w:sz w:val="30"/>
          <w:szCs w:val="30"/>
        </w:rPr>
        <w:t>3 135,9</w:t>
      </w:r>
      <w:r w:rsidR="00EC23C8" w:rsidRPr="00631168">
        <w:rPr>
          <w:rFonts w:ascii="Times New Roman" w:hAnsi="Times New Roman"/>
          <w:sz w:val="30"/>
          <w:szCs w:val="30"/>
        </w:rPr>
        <w:t xml:space="preserve"> тыс. рублей. </w:t>
      </w:r>
      <w:r w:rsidR="00EC23C8" w:rsidRPr="00631168">
        <w:rPr>
          <w:rFonts w:ascii="Times New Roman" w:eastAsia="Times New Roman" w:hAnsi="Times New Roman"/>
          <w:sz w:val="30"/>
          <w:szCs w:val="30"/>
          <w:lang w:eastAsia="ru-RU"/>
        </w:rPr>
        <w:t>Данн</w:t>
      </w:r>
      <w:r w:rsidR="001A55B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ые средства будут направлены на </w:t>
      </w:r>
      <w:r w:rsidR="00E34C19" w:rsidRPr="00631168">
        <w:rPr>
          <w:rFonts w:ascii="Times New Roman" w:eastAsia="Times New Roman" w:hAnsi="Times New Roman"/>
          <w:sz w:val="30"/>
          <w:szCs w:val="30"/>
          <w:lang w:eastAsia="ru-RU"/>
        </w:rPr>
        <w:t>содержание учреждений культуры</w:t>
      </w:r>
      <w:r w:rsidR="001A55B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EC23C8" w:rsidRPr="00631168">
        <w:rPr>
          <w:rFonts w:ascii="Times New Roman" w:eastAsia="Times New Roman" w:hAnsi="Times New Roman"/>
          <w:sz w:val="30"/>
          <w:szCs w:val="30"/>
          <w:lang w:eastAsia="ru-RU"/>
        </w:rPr>
        <w:t>поддержку государственных театрально-зрелищных организаций</w:t>
      </w:r>
      <w:r w:rsidR="001A55B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EC23C8" w:rsidRPr="00631168">
        <w:rPr>
          <w:rFonts w:ascii="Times New Roman" w:eastAsia="Times New Roman" w:hAnsi="Times New Roman"/>
          <w:sz w:val="30"/>
          <w:szCs w:val="30"/>
          <w:lang w:eastAsia="ru-RU"/>
        </w:rPr>
        <w:t>проведение конкурсов, выставок, фестивалей и других мероприятий в сфере культуры</w:t>
      </w:r>
      <w:r w:rsidR="001A55B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EC23C8" w:rsidRPr="00631168">
        <w:rPr>
          <w:rFonts w:ascii="Times New Roman" w:eastAsia="Times New Roman" w:hAnsi="Times New Roman"/>
          <w:sz w:val="30"/>
          <w:szCs w:val="30"/>
          <w:lang w:eastAsia="ru-RU"/>
        </w:rPr>
        <w:t>поддержку государственных организаций кинематографии</w:t>
      </w:r>
      <w:r w:rsidR="001A55B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и некоторые другие расходы</w:t>
      </w:r>
      <w:r w:rsidR="00EC23C8" w:rsidRPr="0063116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EC23C8" w:rsidRPr="00631168" w:rsidRDefault="00EC23C8" w:rsidP="00D06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В пределах указанных средств будут реализовываться соответствующие мероприятия Государственной программы «Культура Беларуси» на 2016-2020 годы». Реализация данной программы направлена на повышение доступности, качества и разнообразия культурных продуктов и услуг, обеспечение сохранности историко-культурных ценностей, поддержку развития всех видов искусств и творчества, народных художественных ремесел.</w:t>
      </w:r>
    </w:p>
    <w:p w:rsidR="00EC23C8" w:rsidRPr="00631168" w:rsidRDefault="00EC23C8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Физическая культура и спорт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EC23C8" w:rsidRPr="00631168" w:rsidRDefault="00372EDA" w:rsidP="00D067DB">
      <w:pPr>
        <w:spacing w:after="0" w:line="240" w:lineRule="auto"/>
        <w:ind w:firstLine="709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631168">
        <w:rPr>
          <w:rFonts w:ascii="Times New Roman" w:hAnsi="Times New Roman"/>
          <w:sz w:val="30"/>
          <w:szCs w:val="30"/>
        </w:rPr>
        <w:t xml:space="preserve">Расходы на физическую культуру и спорт запланированы в сумме </w:t>
      </w:r>
      <w:r w:rsidR="00BD5CB7" w:rsidRPr="00631168">
        <w:rPr>
          <w:rFonts w:ascii="Times New Roman" w:hAnsi="Times New Roman"/>
          <w:sz w:val="30"/>
          <w:szCs w:val="30"/>
        </w:rPr>
        <w:t>2 594,8</w:t>
      </w:r>
      <w:r w:rsidRPr="00631168">
        <w:rPr>
          <w:rFonts w:ascii="Times New Roman" w:hAnsi="Times New Roman"/>
          <w:sz w:val="30"/>
          <w:szCs w:val="30"/>
        </w:rPr>
        <w:t xml:space="preserve"> тыс. рублей. </w:t>
      </w:r>
      <w:r w:rsidR="00EC23C8"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>Данные расходы позволяют обеспечить:</w:t>
      </w:r>
    </w:p>
    <w:p w:rsidR="00EC23C8" w:rsidRPr="00631168" w:rsidRDefault="00EC23C8" w:rsidP="00D06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</w:t>
      </w:r>
      <w:r w:rsidRPr="00631168">
        <w:rPr>
          <w:rFonts w:ascii="Times New Roman" w:hAnsi="Times New Roman"/>
          <w:sz w:val="30"/>
          <w:szCs w:val="30"/>
        </w:rPr>
        <w:t xml:space="preserve">проведение </w:t>
      </w:r>
      <w:r w:rsidR="008617C1" w:rsidRPr="00631168">
        <w:rPr>
          <w:rFonts w:ascii="Times New Roman" w:hAnsi="Times New Roman"/>
          <w:sz w:val="30"/>
          <w:szCs w:val="30"/>
        </w:rPr>
        <w:t>районных</w:t>
      </w:r>
      <w:r w:rsidRPr="00631168">
        <w:rPr>
          <w:rFonts w:ascii="Times New Roman" w:hAnsi="Times New Roman"/>
          <w:sz w:val="30"/>
          <w:szCs w:val="30"/>
        </w:rPr>
        <w:t xml:space="preserve"> спортивных, спортивно-массовых мероприятий, физкультурно-оздоровительной и спортивно-массовой работы с населением, подготовку к </w:t>
      </w:r>
      <w:r w:rsidR="008617C1" w:rsidRPr="00631168">
        <w:rPr>
          <w:rFonts w:ascii="Times New Roman" w:hAnsi="Times New Roman"/>
          <w:sz w:val="30"/>
          <w:szCs w:val="30"/>
        </w:rPr>
        <w:t xml:space="preserve">областным, </w:t>
      </w:r>
      <w:r w:rsidRPr="00631168">
        <w:rPr>
          <w:rFonts w:ascii="Times New Roman" w:hAnsi="Times New Roman"/>
          <w:sz w:val="30"/>
          <w:szCs w:val="30"/>
        </w:rPr>
        <w:t>республиканским и международным спортивным, спортивно-массовым мероприятиям и участие в них;</w:t>
      </w:r>
    </w:p>
    <w:p w:rsidR="00EC23C8" w:rsidRPr="00631168" w:rsidRDefault="00EC23C8" w:rsidP="00D06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функционирование специализированных учебно-спортивных учреждений и </w:t>
      </w:r>
      <w:r w:rsidRPr="00631168">
        <w:rPr>
          <w:rFonts w:ascii="Times New Roman" w:hAnsi="Times New Roman"/>
          <w:sz w:val="30"/>
          <w:szCs w:val="30"/>
        </w:rPr>
        <w:t>других государственных организаций физической культуры и спорта</w:t>
      </w: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924E93" w:rsidRPr="00631168" w:rsidRDefault="00EC23C8" w:rsidP="00D06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>Выполнение Регионального комплекса мероприятий по реализации Государственной программы развития физической культуры и спорта в Республике Беларусь на 2016 – 2020 годы направлено на закрепление позитивной динамики в сферах оздоровления населения, развития физической культуры в учреждениях образо</w:t>
      </w:r>
      <w:r w:rsidR="008617C1"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>вания, детско-юношеского спорта</w:t>
      </w: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. </w:t>
      </w:r>
    </w:p>
    <w:p w:rsidR="004A6A72" w:rsidRPr="00631168" w:rsidRDefault="004A6A72" w:rsidP="00D06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4A6A72" w:rsidRDefault="004A6A72" w:rsidP="00D06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31168" w:rsidRPr="00631168" w:rsidRDefault="00631168" w:rsidP="00D06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902AD" w:rsidRPr="00631168" w:rsidRDefault="00D444CE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lastRenderedPageBreak/>
        <w:t>Жилищно-коммунальные услуги и ж</w:t>
      </w:r>
      <w:r w:rsidR="006902AD" w:rsidRPr="00631168">
        <w:rPr>
          <w:rFonts w:ascii="Times New Roman" w:hAnsi="Times New Roman"/>
          <w:b/>
          <w:sz w:val="30"/>
          <w:szCs w:val="30"/>
          <w:u w:val="single"/>
        </w:rPr>
        <w:t>илищное строительство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6902AD" w:rsidRPr="00631168" w:rsidRDefault="0019161D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Расходы </w:t>
      </w:r>
      <w:r w:rsidR="00D444CE" w:rsidRPr="00631168">
        <w:rPr>
          <w:rFonts w:ascii="Times New Roman" w:hAnsi="Times New Roman"/>
          <w:sz w:val="30"/>
          <w:szCs w:val="30"/>
        </w:rPr>
        <w:t xml:space="preserve">бюджета </w:t>
      </w:r>
      <w:r w:rsidR="00DC50ED" w:rsidRPr="00631168">
        <w:rPr>
          <w:rFonts w:ascii="Times New Roman" w:hAnsi="Times New Roman"/>
          <w:sz w:val="30"/>
          <w:szCs w:val="30"/>
        </w:rPr>
        <w:t xml:space="preserve">района </w:t>
      </w:r>
      <w:r w:rsidR="00D444CE" w:rsidRPr="00631168">
        <w:rPr>
          <w:rFonts w:ascii="Times New Roman" w:hAnsi="Times New Roman"/>
          <w:sz w:val="30"/>
          <w:szCs w:val="30"/>
        </w:rPr>
        <w:t xml:space="preserve">на жилищно-коммунальные услуги и жилищное строительство </w:t>
      </w:r>
      <w:r w:rsidR="00200EBD" w:rsidRPr="00631168">
        <w:rPr>
          <w:rFonts w:ascii="Times New Roman" w:hAnsi="Times New Roman"/>
          <w:sz w:val="30"/>
          <w:szCs w:val="30"/>
        </w:rPr>
        <w:t xml:space="preserve">запланированы </w:t>
      </w:r>
      <w:r w:rsidR="00D444CE" w:rsidRPr="00631168">
        <w:rPr>
          <w:rFonts w:ascii="Times New Roman" w:hAnsi="Times New Roman"/>
          <w:sz w:val="30"/>
          <w:szCs w:val="30"/>
        </w:rPr>
        <w:t xml:space="preserve">в сумме </w:t>
      </w:r>
      <w:r w:rsidR="00BD5CB7" w:rsidRPr="00631168">
        <w:rPr>
          <w:rFonts w:ascii="Times New Roman" w:hAnsi="Times New Roman"/>
          <w:sz w:val="30"/>
          <w:szCs w:val="30"/>
        </w:rPr>
        <w:t>13 000,7</w:t>
      </w:r>
      <w:r w:rsidR="008617C1" w:rsidRPr="00631168">
        <w:rPr>
          <w:rFonts w:ascii="Times New Roman" w:hAnsi="Times New Roman"/>
          <w:sz w:val="30"/>
          <w:szCs w:val="30"/>
        </w:rPr>
        <w:t xml:space="preserve"> тыс. рублей.</w:t>
      </w:r>
    </w:p>
    <w:p w:rsidR="001723B1" w:rsidRPr="00631168" w:rsidRDefault="00FC22A9" w:rsidP="00D067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hAnsi="Times New Roman"/>
          <w:sz w:val="30"/>
          <w:szCs w:val="30"/>
        </w:rPr>
        <w:t xml:space="preserve">На </w:t>
      </w:r>
      <w:r w:rsidRPr="00631168">
        <w:rPr>
          <w:rFonts w:ascii="Times New Roman" w:hAnsi="Times New Roman"/>
          <w:b/>
          <w:sz w:val="30"/>
          <w:szCs w:val="30"/>
        </w:rPr>
        <w:t>жилищное строительство</w:t>
      </w:r>
      <w:r w:rsidRPr="00631168">
        <w:rPr>
          <w:rFonts w:ascii="Times New Roman" w:hAnsi="Times New Roman"/>
          <w:sz w:val="30"/>
          <w:szCs w:val="30"/>
        </w:rPr>
        <w:t xml:space="preserve"> </w:t>
      </w:r>
      <w:r w:rsidR="006E1BE1" w:rsidRPr="00631168">
        <w:rPr>
          <w:rFonts w:ascii="Times New Roman" w:hAnsi="Times New Roman"/>
          <w:sz w:val="30"/>
          <w:szCs w:val="30"/>
        </w:rPr>
        <w:t xml:space="preserve">предусмотрено </w:t>
      </w:r>
      <w:r w:rsidR="00BD5CB7" w:rsidRPr="00631168">
        <w:rPr>
          <w:rFonts w:ascii="Times New Roman" w:hAnsi="Times New Roman"/>
          <w:sz w:val="30"/>
          <w:szCs w:val="30"/>
        </w:rPr>
        <w:t>451,0</w:t>
      </w:r>
      <w:r w:rsidR="001723B1" w:rsidRPr="00631168">
        <w:rPr>
          <w:rFonts w:ascii="Times New Roman" w:hAnsi="Times New Roman"/>
          <w:sz w:val="30"/>
          <w:szCs w:val="30"/>
        </w:rPr>
        <w:t xml:space="preserve"> </w:t>
      </w:r>
      <w:r w:rsidRPr="00631168">
        <w:rPr>
          <w:rFonts w:ascii="Times New Roman" w:hAnsi="Times New Roman"/>
          <w:sz w:val="30"/>
          <w:szCs w:val="30"/>
        </w:rPr>
        <w:t>тыс. рублей</w:t>
      </w:r>
      <w:r w:rsidR="006E1BE1" w:rsidRPr="00631168">
        <w:rPr>
          <w:rFonts w:ascii="Times New Roman" w:hAnsi="Times New Roman"/>
          <w:sz w:val="30"/>
          <w:szCs w:val="30"/>
        </w:rPr>
        <w:t xml:space="preserve">, </w:t>
      </w:r>
      <w:r w:rsidR="001723B1" w:rsidRPr="00631168">
        <w:rPr>
          <w:rFonts w:ascii="Times New Roman" w:eastAsia="Times New Roman" w:hAnsi="Times New Roman"/>
          <w:sz w:val="30"/>
          <w:szCs w:val="30"/>
          <w:lang w:eastAsia="ru-RU"/>
        </w:rPr>
        <w:t>которые планируется направить на:</w:t>
      </w:r>
    </w:p>
    <w:p w:rsidR="001723B1" w:rsidRPr="00631168" w:rsidRDefault="001723B1" w:rsidP="0017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расходы по обслуживанию и погашению</w:t>
      </w:r>
      <w:r w:rsidR="00090EC7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льготных кредитов, полученных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сельскохозяйственными организациями на строительство жилых домов – </w:t>
      </w:r>
      <w:r w:rsidR="00BD5CB7" w:rsidRPr="00631168">
        <w:rPr>
          <w:rFonts w:ascii="Times New Roman" w:eastAsia="Times New Roman" w:hAnsi="Times New Roman"/>
          <w:sz w:val="30"/>
          <w:szCs w:val="30"/>
          <w:lang w:eastAsia="ru-RU"/>
        </w:rPr>
        <w:t>28,0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1723B1" w:rsidRPr="00631168" w:rsidRDefault="001723B1" w:rsidP="0017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строительство 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инженерно-транспортной инфраструктуры к жилью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423,0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3D3095" w:rsidRPr="00631168" w:rsidRDefault="00FC159F" w:rsidP="00090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red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На </w:t>
      </w:r>
      <w:r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благоустройство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населенных пунктов предусмотрено </w:t>
      </w:r>
      <w:r w:rsidR="001723B1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8617C1" w:rsidRPr="0063116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 568,9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</w:t>
      </w:r>
      <w:r w:rsidR="00090EC7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, в том числе на уличное освещение населенных пунктов – 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642,1</w:t>
      </w:r>
      <w:r w:rsidR="00090EC7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текущее содержание и ремонт дорожно-уличной сети – 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770,8</w:t>
      </w:r>
      <w:r w:rsidR="00090EC7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содержание и ремонт других объектов благоустройства – 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1 156,0 </w:t>
      </w:r>
      <w:r w:rsidR="00090EC7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тыс. рублей. </w:t>
      </w:r>
    </w:p>
    <w:p w:rsidR="008617C1" w:rsidRPr="00631168" w:rsidRDefault="008617C1" w:rsidP="00D067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hAnsi="Times New Roman"/>
          <w:sz w:val="30"/>
          <w:szCs w:val="30"/>
        </w:rPr>
        <w:t xml:space="preserve">На удешевление стоимости жилищно-коммунальных услуг, оказываемых населению определено в сумме </w:t>
      </w:r>
      <w:r w:rsidR="00E17E9F" w:rsidRPr="00631168">
        <w:rPr>
          <w:rFonts w:ascii="Times New Roman" w:hAnsi="Times New Roman"/>
          <w:sz w:val="30"/>
          <w:szCs w:val="30"/>
        </w:rPr>
        <w:t>9 898,6</w:t>
      </w:r>
      <w:r w:rsidRPr="00631168">
        <w:rPr>
          <w:rFonts w:ascii="Times New Roman" w:hAnsi="Times New Roman"/>
          <w:sz w:val="30"/>
          <w:szCs w:val="30"/>
        </w:rPr>
        <w:t xml:space="preserve"> тыс. рублей;</w:t>
      </w:r>
    </w:p>
    <w:p w:rsidR="00D444CE" w:rsidRPr="00631168" w:rsidRDefault="008617C1" w:rsidP="00166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Д</w:t>
      </w:r>
      <w:r w:rsidR="00FC159F" w:rsidRPr="00631168">
        <w:rPr>
          <w:rFonts w:ascii="Times New Roman" w:eastAsia="Times New Roman" w:hAnsi="Times New Roman"/>
          <w:b/>
          <w:sz w:val="30"/>
          <w:szCs w:val="30"/>
          <w:lang w:eastAsia="ru-RU"/>
        </w:rPr>
        <w:t>ругие вопросы</w:t>
      </w:r>
      <w:r w:rsidR="00FC159F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в области жилищно-коммунальных услуг –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82,1</w:t>
      </w:r>
      <w:r w:rsidR="00FC159F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416559" w:rsidRPr="00631168" w:rsidRDefault="00416559" w:rsidP="00166CE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Расходы на национальную экономику</w:t>
      </w:r>
    </w:p>
    <w:p w:rsidR="00E03563" w:rsidRPr="00631168" w:rsidRDefault="00E03563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E03563" w:rsidRPr="00631168" w:rsidRDefault="00E03563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>Н</w:t>
      </w:r>
      <w:r w:rsidR="003B518B" w:rsidRPr="00631168">
        <w:rPr>
          <w:rFonts w:ascii="Times New Roman" w:hAnsi="Times New Roman"/>
          <w:sz w:val="30"/>
          <w:szCs w:val="30"/>
        </w:rPr>
        <w:t>а финансирование</w:t>
      </w:r>
      <w:r w:rsidRPr="00631168">
        <w:rPr>
          <w:rFonts w:ascii="Times New Roman" w:hAnsi="Times New Roman"/>
          <w:sz w:val="30"/>
          <w:szCs w:val="30"/>
        </w:rPr>
        <w:t xml:space="preserve"> расходов</w:t>
      </w:r>
      <w:r w:rsidR="00B4052D" w:rsidRPr="00631168">
        <w:rPr>
          <w:rFonts w:ascii="Times New Roman" w:hAnsi="Times New Roman"/>
          <w:sz w:val="30"/>
          <w:szCs w:val="30"/>
        </w:rPr>
        <w:t xml:space="preserve"> </w:t>
      </w:r>
      <w:r w:rsidR="003B518B" w:rsidRPr="00631168">
        <w:rPr>
          <w:rFonts w:ascii="Times New Roman" w:hAnsi="Times New Roman"/>
          <w:sz w:val="30"/>
          <w:szCs w:val="30"/>
        </w:rPr>
        <w:t>отраслей национальной экономики</w:t>
      </w:r>
      <w:r w:rsidRPr="00631168">
        <w:rPr>
          <w:rFonts w:ascii="Times New Roman" w:hAnsi="Times New Roman"/>
          <w:b/>
          <w:sz w:val="30"/>
          <w:szCs w:val="30"/>
        </w:rPr>
        <w:t xml:space="preserve"> </w:t>
      </w:r>
      <w:r w:rsidR="00E17E9F" w:rsidRPr="00631168">
        <w:rPr>
          <w:rFonts w:ascii="Times New Roman" w:hAnsi="Times New Roman"/>
          <w:sz w:val="30"/>
          <w:szCs w:val="30"/>
        </w:rPr>
        <w:t>в 2019</w:t>
      </w:r>
      <w:r w:rsidRPr="00631168">
        <w:rPr>
          <w:rFonts w:ascii="Times New Roman" w:hAnsi="Times New Roman"/>
          <w:sz w:val="30"/>
          <w:szCs w:val="30"/>
        </w:rPr>
        <w:t xml:space="preserve"> году будет направлена сумма</w:t>
      </w:r>
      <w:r w:rsidR="00B4052D" w:rsidRPr="00631168">
        <w:rPr>
          <w:rFonts w:ascii="Times New Roman" w:hAnsi="Times New Roman"/>
          <w:sz w:val="30"/>
          <w:szCs w:val="30"/>
        </w:rPr>
        <w:t xml:space="preserve"> </w:t>
      </w:r>
      <w:r w:rsidRPr="00631168">
        <w:rPr>
          <w:rFonts w:ascii="Times New Roman" w:hAnsi="Times New Roman"/>
          <w:sz w:val="30"/>
          <w:szCs w:val="30"/>
        </w:rPr>
        <w:t>в размере</w:t>
      </w:r>
      <w:r w:rsidR="003B518B" w:rsidRPr="00631168">
        <w:rPr>
          <w:rFonts w:ascii="Times New Roman" w:hAnsi="Times New Roman"/>
          <w:sz w:val="30"/>
          <w:szCs w:val="30"/>
        </w:rPr>
        <w:t xml:space="preserve"> </w:t>
      </w:r>
      <w:r w:rsidR="00E17E9F" w:rsidRPr="00631168">
        <w:rPr>
          <w:rFonts w:ascii="Times New Roman" w:hAnsi="Times New Roman"/>
          <w:sz w:val="30"/>
          <w:szCs w:val="30"/>
        </w:rPr>
        <w:t>4 444,9</w:t>
      </w:r>
      <w:r w:rsidR="003B518B" w:rsidRPr="00631168">
        <w:rPr>
          <w:rFonts w:ascii="Times New Roman" w:hAnsi="Times New Roman"/>
          <w:sz w:val="30"/>
          <w:szCs w:val="30"/>
        </w:rPr>
        <w:t xml:space="preserve"> тыс. рублей. </w:t>
      </w:r>
    </w:p>
    <w:p w:rsidR="00E03563" w:rsidRPr="00631168" w:rsidRDefault="00E03563" w:rsidP="00E03563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>На реализацию мероприятий по развитию сельскохозяйственного производства в 201</w:t>
      </w:r>
      <w:r w:rsidR="00E17E9F" w:rsidRPr="00631168">
        <w:rPr>
          <w:rFonts w:ascii="Times New Roman" w:hAnsi="Times New Roman"/>
          <w:sz w:val="30"/>
          <w:szCs w:val="30"/>
        </w:rPr>
        <w:t>9</w:t>
      </w:r>
      <w:r w:rsidRPr="00631168">
        <w:rPr>
          <w:rFonts w:ascii="Times New Roman" w:hAnsi="Times New Roman"/>
          <w:sz w:val="30"/>
          <w:szCs w:val="30"/>
        </w:rPr>
        <w:t xml:space="preserve"> году из</w:t>
      </w:r>
      <w:r w:rsidR="00A94015" w:rsidRPr="00631168">
        <w:rPr>
          <w:rFonts w:ascii="Times New Roman" w:hAnsi="Times New Roman"/>
          <w:sz w:val="30"/>
          <w:szCs w:val="30"/>
        </w:rPr>
        <w:t xml:space="preserve"> </w:t>
      </w:r>
      <w:r w:rsidRPr="00631168">
        <w:rPr>
          <w:rFonts w:ascii="Times New Roman" w:hAnsi="Times New Roman"/>
          <w:sz w:val="30"/>
          <w:szCs w:val="30"/>
        </w:rPr>
        <w:t xml:space="preserve">бюджета </w:t>
      </w:r>
      <w:r w:rsidR="00DC50ED" w:rsidRPr="00631168">
        <w:rPr>
          <w:rFonts w:ascii="Times New Roman" w:hAnsi="Times New Roman"/>
          <w:sz w:val="30"/>
          <w:szCs w:val="30"/>
        </w:rPr>
        <w:t xml:space="preserve">района </w:t>
      </w:r>
      <w:r w:rsidRPr="00631168">
        <w:rPr>
          <w:rFonts w:ascii="Times New Roman" w:hAnsi="Times New Roman"/>
          <w:sz w:val="30"/>
          <w:szCs w:val="30"/>
        </w:rPr>
        <w:t xml:space="preserve">планируется направить </w:t>
      </w:r>
      <w:r w:rsidR="00E17E9F" w:rsidRPr="00631168">
        <w:rPr>
          <w:rFonts w:ascii="Times New Roman" w:hAnsi="Times New Roman"/>
          <w:sz w:val="30"/>
          <w:szCs w:val="30"/>
        </w:rPr>
        <w:t>1 783,6</w:t>
      </w:r>
      <w:r w:rsidRPr="00631168">
        <w:rPr>
          <w:rFonts w:ascii="Times New Roman" w:hAnsi="Times New Roman"/>
          <w:sz w:val="30"/>
          <w:szCs w:val="30"/>
        </w:rPr>
        <w:t xml:space="preserve"> тыс. рублей </w:t>
      </w:r>
    </w:p>
    <w:p w:rsidR="00E03563" w:rsidRPr="00631168" w:rsidRDefault="00E03563" w:rsidP="00E03563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На реализацию мероприятий по развитию сельскохозяйственного производства из средств бюджета района планируется направить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930,4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за счет субвенций передаваемых из областного бюджета </w:t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660,6 тыс. рублей,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на возмещение процентов по выданным льготным кредитам планируется направить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13,1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 </w:t>
      </w:r>
    </w:p>
    <w:p w:rsidR="00E03563" w:rsidRPr="00631168" w:rsidRDefault="00E03563" w:rsidP="00E035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На содержание районных (городских) ветеринарных станций и финансирование расходов государственной инспекции по надзору за техническим состоянием тракторов, машин и оборудования колхозов и других кооперативов, совхозов, предприятий, организаций, крестьянских (фермерских) хозяйств и граждан в районе планируется направить </w:t>
      </w:r>
      <w:r w:rsidR="00DD2D68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E17E9F" w:rsidRPr="00631168">
        <w:rPr>
          <w:rFonts w:ascii="Times New Roman" w:eastAsia="Times New Roman" w:hAnsi="Times New Roman"/>
          <w:sz w:val="30"/>
          <w:szCs w:val="30"/>
          <w:lang w:eastAsia="ru-RU"/>
        </w:rPr>
        <w:t>840,0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E03563" w:rsidRPr="00631168" w:rsidRDefault="00E03563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 xml:space="preserve">Объем бюджетного финансирования на возмещение части затрат организаций транспорта по обеспечению городских и пригородных </w:t>
      </w:r>
      <w:r w:rsidRPr="00631168">
        <w:rPr>
          <w:rFonts w:ascii="Times New Roman" w:hAnsi="Times New Roman"/>
          <w:sz w:val="30"/>
          <w:szCs w:val="30"/>
        </w:rPr>
        <w:lastRenderedPageBreak/>
        <w:t>пассажирских перевозок автомобильным транспортом в 201</w:t>
      </w:r>
      <w:r w:rsidR="00631168">
        <w:rPr>
          <w:rFonts w:ascii="Times New Roman" w:hAnsi="Times New Roman"/>
          <w:sz w:val="30"/>
          <w:szCs w:val="30"/>
        </w:rPr>
        <w:t>9</w:t>
      </w:r>
      <w:r w:rsidRPr="00631168">
        <w:rPr>
          <w:rFonts w:ascii="Times New Roman" w:hAnsi="Times New Roman"/>
          <w:sz w:val="30"/>
          <w:szCs w:val="30"/>
        </w:rPr>
        <w:t xml:space="preserve"> году планируется направить – </w:t>
      </w:r>
      <w:r w:rsidR="00E17E9F" w:rsidRPr="00631168">
        <w:rPr>
          <w:rFonts w:ascii="Times New Roman" w:hAnsi="Times New Roman"/>
          <w:sz w:val="30"/>
          <w:szCs w:val="30"/>
        </w:rPr>
        <w:t>2 159,9</w:t>
      </w:r>
      <w:r w:rsidRPr="00631168">
        <w:rPr>
          <w:rFonts w:ascii="Times New Roman" w:hAnsi="Times New Roman"/>
          <w:sz w:val="30"/>
          <w:szCs w:val="30"/>
        </w:rPr>
        <w:t xml:space="preserve"> тыс. рублей, в том числе по обеспечению городских перевозок – 1</w:t>
      </w:r>
      <w:r w:rsidR="00E17E9F" w:rsidRPr="00631168">
        <w:rPr>
          <w:rFonts w:ascii="Times New Roman" w:hAnsi="Times New Roman"/>
          <w:sz w:val="30"/>
          <w:szCs w:val="30"/>
        </w:rPr>
        <w:t> 209,9</w:t>
      </w:r>
      <w:r w:rsidRPr="00631168">
        <w:rPr>
          <w:rFonts w:ascii="Times New Roman" w:hAnsi="Times New Roman"/>
          <w:sz w:val="30"/>
          <w:szCs w:val="30"/>
        </w:rPr>
        <w:t xml:space="preserve"> тыс. рублей, пригородных – </w:t>
      </w:r>
      <w:r w:rsidR="00E17E9F" w:rsidRPr="00631168">
        <w:rPr>
          <w:rFonts w:ascii="Times New Roman" w:hAnsi="Times New Roman"/>
          <w:sz w:val="30"/>
          <w:szCs w:val="30"/>
        </w:rPr>
        <w:t>950,0</w:t>
      </w:r>
      <w:r w:rsidRPr="00631168">
        <w:rPr>
          <w:rFonts w:ascii="Times New Roman" w:hAnsi="Times New Roman"/>
          <w:sz w:val="30"/>
          <w:szCs w:val="30"/>
        </w:rPr>
        <w:t xml:space="preserve"> тыс. рублей.</w:t>
      </w:r>
    </w:p>
    <w:p w:rsidR="00E17E9F" w:rsidRPr="00631168" w:rsidRDefault="00E03563" w:rsidP="00924E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hAnsi="Times New Roman"/>
          <w:sz w:val="30"/>
          <w:szCs w:val="30"/>
        </w:rPr>
        <w:t>Расходы на другую деятельность в области национальной экономики на 201</w:t>
      </w:r>
      <w:r w:rsidR="00E17E9F" w:rsidRPr="00631168">
        <w:rPr>
          <w:rFonts w:ascii="Times New Roman" w:hAnsi="Times New Roman"/>
          <w:sz w:val="30"/>
          <w:szCs w:val="30"/>
        </w:rPr>
        <w:t>9</w:t>
      </w:r>
      <w:r w:rsidRPr="00631168">
        <w:rPr>
          <w:rFonts w:ascii="Times New Roman" w:hAnsi="Times New Roman"/>
          <w:sz w:val="30"/>
          <w:szCs w:val="30"/>
        </w:rPr>
        <w:t xml:space="preserve"> год определены в размере </w:t>
      </w:r>
      <w:r w:rsidR="00E17E9F" w:rsidRPr="00631168">
        <w:rPr>
          <w:rFonts w:ascii="Times New Roman" w:hAnsi="Times New Roman"/>
          <w:sz w:val="30"/>
          <w:szCs w:val="30"/>
        </w:rPr>
        <w:t xml:space="preserve">156,7 </w:t>
      </w:r>
      <w:r w:rsidR="00DC50ED" w:rsidRPr="00631168">
        <w:rPr>
          <w:rFonts w:ascii="Times New Roman" w:hAnsi="Times New Roman"/>
          <w:sz w:val="30"/>
          <w:szCs w:val="30"/>
        </w:rPr>
        <w:t>тыс. рублей.</w:t>
      </w:r>
    </w:p>
    <w:p w:rsidR="00E17E9F" w:rsidRPr="00631168" w:rsidRDefault="00E17E9F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6902AD" w:rsidRPr="00631168" w:rsidRDefault="001723B1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631168">
        <w:rPr>
          <w:rFonts w:ascii="Times New Roman" w:hAnsi="Times New Roman"/>
          <w:b/>
          <w:sz w:val="30"/>
          <w:szCs w:val="30"/>
        </w:rPr>
        <w:t>СЕЛЬСКИЕ БЮДЖЕТЫ</w:t>
      </w:r>
    </w:p>
    <w:p w:rsidR="006902AD" w:rsidRPr="00631168" w:rsidRDefault="006902AD" w:rsidP="00D067D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Сельские бюджеты определены по доходам в сумме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1 330,5 тыс. рублей и расходам в сумме 1 450,5 тыс. рублей, за счет установленного дефицита в сумме 120,0 тыс. рублей по следующим сельским бюджетам: </w:t>
      </w:r>
      <w:proofErr w:type="spellStart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Батчинский</w:t>
      </w:r>
      <w:proofErr w:type="spellEnd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 4,0 тыс. рублей, </w:t>
      </w:r>
      <w:proofErr w:type="spellStart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Буховичский</w:t>
      </w:r>
      <w:proofErr w:type="spellEnd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20,0 тыс. рублей, Залесский – 10,0 тыс. рублей, </w:t>
      </w:r>
      <w:proofErr w:type="spellStart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Киселевецкий</w:t>
      </w:r>
      <w:proofErr w:type="spellEnd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73,0 тыс. рублей, </w:t>
      </w:r>
      <w:proofErr w:type="spellStart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Хидринский</w:t>
      </w:r>
      <w:proofErr w:type="spellEnd"/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– 13,0 тыс. рублей.</w:t>
      </w: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Удельный вес сельских бюджетов в общем объеме бюджета района составит 0,9%. </w:t>
      </w: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Все 11 сельских бюджетов являются дотационными. </w:t>
      </w: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Доходная часть на 2019 год сформирована за счет поступлений земельного налога, налога на недвижимость, госпошлины с физических лиц, отчислений от подоходного налога и налога на добавленную стоимость, неналоговых доходов.</w:t>
      </w:r>
    </w:p>
    <w:p w:rsidR="00924E93" w:rsidRPr="00631168" w:rsidRDefault="00924E93" w:rsidP="0092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В расходной части сельских бюджетов предусмотрены ассигнования на благоустройство, содержание органов местного управления, расходы на формирование и отвод земельных участков, мероприятия исполкомов и выплата поощрений старостам, снос ветхого жилья и выполнение мероприятий в рамках подпрограммы «Семья и детство» Государственной программы Здоровье народа и демографическая безопасность Республики Беларусь на 2016-2020 годы по Кобринскому району и подпрограммы «Социальная интеграция инвалидов и пожилых граждан» Государственной программы о социальной защите и содействии занятости населения на 2016-2020 годы по Кобринскому району.  </w:t>
      </w:r>
    </w:p>
    <w:p w:rsidR="00A94015" w:rsidRPr="00631168" w:rsidRDefault="001723B1" w:rsidP="0017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В расходной части сельских бюджетов предусмотрены ассигнования на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A94015" w:rsidRPr="00631168" w:rsidRDefault="001723B1" w:rsidP="0017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населенных пунктов в сумме </w:t>
      </w:r>
      <w:r w:rsidR="00924E93" w:rsidRPr="00631168">
        <w:rPr>
          <w:rFonts w:ascii="Times New Roman" w:eastAsia="Times New Roman" w:hAnsi="Times New Roman"/>
          <w:sz w:val="30"/>
          <w:szCs w:val="30"/>
          <w:lang w:eastAsia="ru-RU"/>
        </w:rPr>
        <w:t>297,2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на уличное освещение </w:t>
      </w:r>
      <w:r w:rsidR="00924E93" w:rsidRPr="00631168">
        <w:rPr>
          <w:rFonts w:ascii="Times New Roman" w:eastAsia="Times New Roman" w:hAnsi="Times New Roman"/>
          <w:sz w:val="30"/>
          <w:szCs w:val="30"/>
          <w:lang w:eastAsia="ru-RU"/>
        </w:rPr>
        <w:t>192,1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на проведение работ по благоустройству </w:t>
      </w:r>
      <w:r w:rsidR="00924E93" w:rsidRPr="00631168">
        <w:rPr>
          <w:rFonts w:ascii="Times New Roman" w:eastAsia="Times New Roman" w:hAnsi="Times New Roman"/>
          <w:sz w:val="30"/>
          <w:szCs w:val="30"/>
          <w:lang w:eastAsia="ru-RU"/>
        </w:rPr>
        <w:t>105,1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p w:rsidR="00A94015" w:rsidRPr="00631168" w:rsidRDefault="001723B1" w:rsidP="0017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содержание органов местного управления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в сумме </w:t>
      </w:r>
      <w:r w:rsidR="00341521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924E93" w:rsidRPr="00631168">
        <w:rPr>
          <w:rFonts w:ascii="Times New Roman" w:eastAsia="Times New Roman" w:hAnsi="Times New Roman"/>
          <w:sz w:val="30"/>
          <w:szCs w:val="30"/>
          <w:lang w:eastAsia="ru-RU"/>
        </w:rPr>
        <w:t>895,1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p w:rsidR="00A94015" w:rsidRPr="00631168" w:rsidRDefault="001723B1" w:rsidP="0017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расходы на формирование и отвод земельных участков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в сумме </w:t>
      </w:r>
      <w:r w:rsidR="00924E93" w:rsidRPr="00631168">
        <w:rPr>
          <w:rFonts w:ascii="Times New Roman" w:eastAsia="Times New Roman" w:hAnsi="Times New Roman"/>
          <w:sz w:val="30"/>
          <w:szCs w:val="30"/>
          <w:lang w:eastAsia="ru-RU"/>
        </w:rPr>
        <w:t>103,6</w:t>
      </w:r>
      <w:r w:rsidR="00A94015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sectPr w:rsidR="00A94015" w:rsidRPr="0063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B1"/>
    <w:rsid w:val="00004EFA"/>
    <w:rsid w:val="000065C5"/>
    <w:rsid w:val="00042431"/>
    <w:rsid w:val="00070BE8"/>
    <w:rsid w:val="000753A0"/>
    <w:rsid w:val="00085E99"/>
    <w:rsid w:val="00090EC7"/>
    <w:rsid w:val="00097B4F"/>
    <w:rsid w:val="00097EE8"/>
    <w:rsid w:val="000D36C2"/>
    <w:rsid w:val="000D5F81"/>
    <w:rsid w:val="000E23A0"/>
    <w:rsid w:val="000E4B47"/>
    <w:rsid w:val="000F0948"/>
    <w:rsid w:val="00110000"/>
    <w:rsid w:val="00114CC0"/>
    <w:rsid w:val="00123B99"/>
    <w:rsid w:val="001247C1"/>
    <w:rsid w:val="00125CB9"/>
    <w:rsid w:val="001322D4"/>
    <w:rsid w:val="0015791E"/>
    <w:rsid w:val="001601B3"/>
    <w:rsid w:val="00164898"/>
    <w:rsid w:val="00166CEC"/>
    <w:rsid w:val="001723B1"/>
    <w:rsid w:val="00172E74"/>
    <w:rsid w:val="00176724"/>
    <w:rsid w:val="0019161D"/>
    <w:rsid w:val="00195ED7"/>
    <w:rsid w:val="0019798C"/>
    <w:rsid w:val="001A55BB"/>
    <w:rsid w:val="001C5AC6"/>
    <w:rsid w:val="001D2949"/>
    <w:rsid w:val="001D6568"/>
    <w:rsid w:val="00200EBD"/>
    <w:rsid w:val="00216C0F"/>
    <w:rsid w:val="002202FD"/>
    <w:rsid w:val="00247756"/>
    <w:rsid w:val="00261AC8"/>
    <w:rsid w:val="002B16DC"/>
    <w:rsid w:val="002B250A"/>
    <w:rsid w:val="002C05CB"/>
    <w:rsid w:val="002E1330"/>
    <w:rsid w:val="0032446D"/>
    <w:rsid w:val="003364D5"/>
    <w:rsid w:val="003366A5"/>
    <w:rsid w:val="00341521"/>
    <w:rsid w:val="00353D62"/>
    <w:rsid w:val="0035568B"/>
    <w:rsid w:val="00372EDA"/>
    <w:rsid w:val="00386915"/>
    <w:rsid w:val="003905BF"/>
    <w:rsid w:val="003A3D3D"/>
    <w:rsid w:val="003B518B"/>
    <w:rsid w:val="003C0F1B"/>
    <w:rsid w:val="003C1B23"/>
    <w:rsid w:val="003D3095"/>
    <w:rsid w:val="003D37CC"/>
    <w:rsid w:val="004008EF"/>
    <w:rsid w:val="00416559"/>
    <w:rsid w:val="004251E3"/>
    <w:rsid w:val="00467BC7"/>
    <w:rsid w:val="004A23E4"/>
    <w:rsid w:val="004A6A72"/>
    <w:rsid w:val="004E0475"/>
    <w:rsid w:val="005048B7"/>
    <w:rsid w:val="005061AB"/>
    <w:rsid w:val="005418DA"/>
    <w:rsid w:val="00547A10"/>
    <w:rsid w:val="00563873"/>
    <w:rsid w:val="005A2E99"/>
    <w:rsid w:val="005B2974"/>
    <w:rsid w:val="005C5E12"/>
    <w:rsid w:val="005C7E3A"/>
    <w:rsid w:val="005F7862"/>
    <w:rsid w:val="00631168"/>
    <w:rsid w:val="00644EF0"/>
    <w:rsid w:val="006477ED"/>
    <w:rsid w:val="0066561A"/>
    <w:rsid w:val="0068098C"/>
    <w:rsid w:val="006902AD"/>
    <w:rsid w:val="006E1BE1"/>
    <w:rsid w:val="00711FFF"/>
    <w:rsid w:val="007128BF"/>
    <w:rsid w:val="007315B1"/>
    <w:rsid w:val="007452A4"/>
    <w:rsid w:val="007835AF"/>
    <w:rsid w:val="007B24C0"/>
    <w:rsid w:val="007B631D"/>
    <w:rsid w:val="007D3EC3"/>
    <w:rsid w:val="007D768F"/>
    <w:rsid w:val="00802B78"/>
    <w:rsid w:val="008617C1"/>
    <w:rsid w:val="00866847"/>
    <w:rsid w:val="0087611B"/>
    <w:rsid w:val="00880035"/>
    <w:rsid w:val="008902B7"/>
    <w:rsid w:val="008A3294"/>
    <w:rsid w:val="008B072E"/>
    <w:rsid w:val="008B22F7"/>
    <w:rsid w:val="008B6785"/>
    <w:rsid w:val="008E0C29"/>
    <w:rsid w:val="008F62BE"/>
    <w:rsid w:val="00915509"/>
    <w:rsid w:val="00916A61"/>
    <w:rsid w:val="00924E93"/>
    <w:rsid w:val="00927343"/>
    <w:rsid w:val="00927AA8"/>
    <w:rsid w:val="009968A6"/>
    <w:rsid w:val="009A3849"/>
    <w:rsid w:val="009C74BE"/>
    <w:rsid w:val="009D5201"/>
    <w:rsid w:val="00A269FF"/>
    <w:rsid w:val="00A52B80"/>
    <w:rsid w:val="00A57E4A"/>
    <w:rsid w:val="00A94015"/>
    <w:rsid w:val="00AA1B7A"/>
    <w:rsid w:val="00AA5DC9"/>
    <w:rsid w:val="00AB5749"/>
    <w:rsid w:val="00AE44EE"/>
    <w:rsid w:val="00AE6897"/>
    <w:rsid w:val="00B1708D"/>
    <w:rsid w:val="00B4052D"/>
    <w:rsid w:val="00B7100B"/>
    <w:rsid w:val="00B93185"/>
    <w:rsid w:val="00BD5CB7"/>
    <w:rsid w:val="00C25324"/>
    <w:rsid w:val="00C5145C"/>
    <w:rsid w:val="00C700C2"/>
    <w:rsid w:val="00C864AC"/>
    <w:rsid w:val="00CC54A9"/>
    <w:rsid w:val="00CD325B"/>
    <w:rsid w:val="00CF364F"/>
    <w:rsid w:val="00D067DB"/>
    <w:rsid w:val="00D1146C"/>
    <w:rsid w:val="00D210E3"/>
    <w:rsid w:val="00D444CE"/>
    <w:rsid w:val="00D537C5"/>
    <w:rsid w:val="00D60167"/>
    <w:rsid w:val="00D81B33"/>
    <w:rsid w:val="00DA7CCD"/>
    <w:rsid w:val="00DC50ED"/>
    <w:rsid w:val="00DD2D68"/>
    <w:rsid w:val="00DE21C3"/>
    <w:rsid w:val="00E0189B"/>
    <w:rsid w:val="00E023F8"/>
    <w:rsid w:val="00E03563"/>
    <w:rsid w:val="00E17E9F"/>
    <w:rsid w:val="00E34C19"/>
    <w:rsid w:val="00E43F15"/>
    <w:rsid w:val="00EB164A"/>
    <w:rsid w:val="00EB6AED"/>
    <w:rsid w:val="00EC23C8"/>
    <w:rsid w:val="00ED571B"/>
    <w:rsid w:val="00EE3AD3"/>
    <w:rsid w:val="00F1757A"/>
    <w:rsid w:val="00F2097C"/>
    <w:rsid w:val="00F23415"/>
    <w:rsid w:val="00F2431B"/>
    <w:rsid w:val="00F43309"/>
    <w:rsid w:val="00FA2E04"/>
    <w:rsid w:val="00FC159F"/>
    <w:rsid w:val="00FC22A9"/>
    <w:rsid w:val="00FD771F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3A830"/>
  <w15:chartTrackingRefBased/>
  <w15:docId w15:val="{7BE08113-3B0D-4959-B97A-6B132CB1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315B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315B1"/>
    <w:rPr>
      <w:rFonts w:ascii="Times New Roman" w:eastAsia="Times New Roman" w:hAnsi="Times New Roman"/>
      <w:sz w:val="30"/>
    </w:rPr>
  </w:style>
  <w:style w:type="table" w:styleId="a5">
    <w:name w:val="Table Grid"/>
    <w:basedOn w:val="a1"/>
    <w:rsid w:val="007315B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нак Знак4 Знак Знак Знак Знак Знак Знак Знак Знак Знак Знак"/>
    <w:basedOn w:val="a"/>
    <w:rsid w:val="007452A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B631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B631D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B63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B631D"/>
    <w:rPr>
      <w:sz w:val="16"/>
      <w:szCs w:val="16"/>
      <w:lang w:eastAsia="en-US"/>
    </w:rPr>
  </w:style>
  <w:style w:type="paragraph" w:customStyle="1" w:styleId="a6">
    <w:name w:val="Знак"/>
    <w:basedOn w:val="a"/>
    <w:rsid w:val="007B631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D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D325B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EC23C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C23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41;&#1070;&#1044;&#1046;&#1045;&#1058;%20&#1085;&#1072;%202018%20&#1075;&#1086;&#1076;\&#1090;&#1072;&#1073;&#1083;&#1080;&#1094;&#1099;%20&#1082;%20&#1073;&#1102;&#1076;&#1078;&#1077;&#1090;&#1091;.xls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458333333333333E-2"/>
          <c:y val="3.4929385252157059E-2"/>
          <c:w val="0.78782791318085643"/>
          <c:h val="0.944700227750892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262-4D00-A348-1CCC4D0D11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262-4D00-A348-1CCC4D0D11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262-4D00-A348-1CCC4D0D11C4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58,3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262-4D00-A348-1CCC4D0D11C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  <a:p>
                    <a:endParaRPr lang="en-US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262-4D00-A348-1CCC4D0D11C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36,5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262-4D00-A348-1CCC4D0D11C4}"/>
                </c:ext>
              </c:extLst>
            </c:dLbl>
            <c:numFmt formatCode="0.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 ИЗ РЕСПУБЛИКАНСКОГО БЮДЖЕТА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0.621</c:v>
                </c:pt>
                <c:pt idx="1">
                  <c:v>6.2E-2</c:v>
                </c:pt>
                <c:pt idx="2">
                  <c:v>0.317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62-4D00-A348-1CCC4D0D11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74431321084862"/>
          <c:y val="0.17471815452942954"/>
          <c:w val="0.29592235345581802"/>
          <c:h val="0.621277499947626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A8E-42BD-A084-C8496AE7C8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E6C-49EF-BBB8-E9878A42D7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E6C-49EF-BBB8-E9878A42D7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E6C-49EF-BBB8-E9878A42D7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E6C-49EF-BBB8-E9878A42D7F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40,5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A8E-42BD-A084-C8496AE7C8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26,3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E6C-49EF-BBB8-E9878A42D7F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16,4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E6C-49EF-BBB8-E9878A42D7F6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E6C-49EF-BBB8-E9878A42D7F6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E6C-49EF-BBB8-E9878A42D7F6}"/>
                </c:ext>
              </c:extLst>
            </c:dLbl>
            <c:numFmt formatCode="0.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Подоходный налог</c:v>
                </c:pt>
                <c:pt idx="1">
                  <c:v>НДС</c:v>
                </c:pt>
                <c:pt idx="2">
                  <c:v>Налоги на собственность</c:v>
                </c:pt>
                <c:pt idx="3">
                  <c:v>Налог на прибыль</c:v>
                </c:pt>
                <c:pt idx="4">
                  <c:v>Иные налоговые доходы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0.39300000000000002</c:v>
                </c:pt>
                <c:pt idx="1">
                  <c:v>0.25800000000000001</c:v>
                </c:pt>
                <c:pt idx="2">
                  <c:v>0.184</c:v>
                </c:pt>
                <c:pt idx="3">
                  <c:v>7.3999999999999996E-2</c:v>
                </c:pt>
                <c:pt idx="4">
                  <c:v>9.0999999999999998E-2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8E-42BD-A084-C8496AE7C8E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952223755535717"/>
          <c:y val="0.23449896035722809"/>
          <c:w val="0.25673205797728893"/>
          <c:h val="0.5448546204451715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222878390201259E-2"/>
          <c:y val="0.14351851851851852"/>
          <c:w val="0.61805555555555658"/>
          <c:h val="0.824074074074075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DC6-4062-A475-E0646F09D7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DC6-4062-A475-E0646F09D7B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DC6-4062-A475-E0646F09D7B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9DC6-4062-A475-E0646F09D7B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DC6-4062-A475-E0646F09D7BF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DC6-4062-A475-E0646F09D7BF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DC6-4062-A475-E0646F09D7BF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DC6-4062-A475-E0646F09D7BF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DC6-4062-A475-E0646F09D7BF}"/>
              </c:ext>
            </c:extLst>
          </c:dPt>
          <c:dLbls>
            <c:dLbl>
              <c:idx val="0"/>
              <c:layout>
                <c:manualLayout>
                  <c:x val="-2.5047776501247027E-2"/>
                  <c:y val="6.08293246620622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DC6-4062-A475-E0646F09D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DC6-4062-A475-E0646F09D7BF}"/>
                </c:ext>
              </c:extLst>
            </c:dLbl>
            <c:dLbl>
              <c:idx val="2"/>
              <c:layout>
                <c:manualLayout>
                  <c:x val="-5.2282343710594897E-2"/>
                  <c:y val="7.49738876497092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DC6-4062-A475-E0646F09D7B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DC6-4062-A475-E0646F09D7BF}"/>
                </c:ext>
              </c:extLst>
            </c:dLbl>
            <c:dLbl>
              <c:idx val="4"/>
              <c:layout>
                <c:manualLayout>
                  <c:x val="-9.9596892025507561E-2"/>
                  <c:y val="3.16030206121845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DC6-4062-A475-E0646F09D7BF}"/>
                </c:ext>
              </c:extLst>
            </c:dLbl>
            <c:dLbl>
              <c:idx val="5"/>
              <c:layout>
                <c:manualLayout>
                  <c:x val="-0.13158084776769452"/>
                  <c:y val="-0.1218695188698681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DC6-4062-A475-E0646F09D7BF}"/>
                </c:ext>
              </c:extLst>
            </c:dLbl>
            <c:dLbl>
              <c:idx val="6"/>
              <c:layout>
                <c:manualLayout>
                  <c:x val="3.7497768294977328E-2"/>
                  <c:y val="-0.141024607418953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DC6-4062-A475-E0646F09D7BF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41,5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9DC6-4062-A475-E0646F09D7BF}"/>
                </c:ext>
              </c:extLst>
            </c:dLbl>
            <c:dLbl>
              <c:idx val="8"/>
              <c:layout>
                <c:manualLayout>
                  <c:x val="2.1161767590439098E-3"/>
                  <c:y val="-9.66416740569549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DC6-4062-A475-E0646F09D7B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'[таблицы к бюджету.xls]Лист1'!$D$92:$D$100</c:f>
              <c:strCache>
                <c:ptCount val="9"/>
                <c:pt idx="0">
                  <c:v>Общегосударственная деятельность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Охрана окружающей среды</c:v>
                </c:pt>
                <c:pt idx="4">
                  <c:v>Жилищно-коммунальные услуги и жилищное строительство</c:v>
                </c:pt>
                <c:pt idx="5">
                  <c:v>Здравоохранение</c:v>
                </c:pt>
                <c:pt idx="6">
                  <c:v>Физ. культура, спорт, культура и СМИ</c:v>
                </c:pt>
                <c:pt idx="7">
                  <c:v>Образование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'[таблицы к бюджету.xls]Лист1'!$E$92:$E$100</c:f>
              <c:numCache>
                <c:formatCode>0.00%</c:formatCode>
                <c:ptCount val="9"/>
                <c:pt idx="0" formatCode="0%">
                  <c:v>0.05</c:v>
                </c:pt>
                <c:pt idx="1">
                  <c:v>2.0000000000000039E-4</c:v>
                </c:pt>
                <c:pt idx="2" formatCode="0.0%">
                  <c:v>4.470000000000008E-2</c:v>
                </c:pt>
                <c:pt idx="3">
                  <c:v>1.0000000000000018E-4</c:v>
                </c:pt>
                <c:pt idx="4" formatCode="0.0%">
                  <c:v>0.13969999999999999</c:v>
                </c:pt>
                <c:pt idx="5" formatCode="0.0%">
                  <c:v>0.26500000000000001</c:v>
                </c:pt>
                <c:pt idx="6" formatCode="0.0%">
                  <c:v>6.1000000000000013E-2</c:v>
                </c:pt>
                <c:pt idx="7" formatCode="0.0%">
                  <c:v>0.39600000000000057</c:v>
                </c:pt>
                <c:pt idx="8" formatCode="0.0%">
                  <c:v>4.3999999999999997E-2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DC6-4062-A475-E0646F09D7B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65827492204043"/>
          <c:y val="3.7310548947339039E-2"/>
          <c:w val="0.33414040326809685"/>
          <c:h val="0.931682830426338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0.09838</cdr:x>
      <cdr:y>0</cdr:y>
    </cdr:from>
    <cdr:to>
      <cdr:x>0.77562</cdr:x>
      <cdr:y>0.143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9592" y="0"/>
          <a:ext cx="6192688" cy="9807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24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Козлович Лидия</dc:creator>
  <cp:keywords/>
  <cp:lastModifiedBy>Микитюк Светлана Ивановна</cp:lastModifiedBy>
  <cp:revision>4</cp:revision>
  <cp:lastPrinted>2018-03-20T14:25:00Z</cp:lastPrinted>
  <dcterms:created xsi:type="dcterms:W3CDTF">2019-03-27T09:19:00Z</dcterms:created>
  <dcterms:modified xsi:type="dcterms:W3CDTF">2019-03-27T09:48:00Z</dcterms:modified>
</cp:coreProperties>
</file>