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0E312" w14:textId="77777777" w:rsidR="00D863E0" w:rsidRPr="00D863E0" w:rsidRDefault="00D863E0" w:rsidP="00E764D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BY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1"/>
        <w:gridCol w:w="3797"/>
      </w:tblGrid>
      <w:tr w:rsidR="00D863E0" w14:paraId="680E9EB8" w14:textId="77777777" w:rsidTr="007C4659"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F6320" w14:textId="77777777" w:rsidR="00D863E0" w:rsidRDefault="00D863E0" w:rsidP="007C4659">
            <w:pPr>
              <w:pStyle w:val="newncpi"/>
            </w:pPr>
            <w:r>
              <w:t> 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ABD5B" w14:textId="77777777" w:rsidR="00D863E0" w:rsidRDefault="00D863E0" w:rsidP="007C4659">
            <w:pPr>
              <w:pStyle w:val="capu1"/>
            </w:pPr>
            <w:r>
              <w:t>УТВЕРЖДЕНО</w:t>
            </w:r>
          </w:p>
          <w:p w14:paraId="607F3A47" w14:textId="77777777" w:rsidR="00D863E0" w:rsidRDefault="00D863E0" w:rsidP="007C4659">
            <w:pPr>
              <w:pStyle w:val="cap1"/>
            </w:pPr>
            <w:r>
              <w:t xml:space="preserve">Постановление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14:paraId="0BEB970E" w14:textId="77777777" w:rsidR="00D863E0" w:rsidRDefault="00D863E0" w:rsidP="007C4659">
            <w:pPr>
              <w:pStyle w:val="cap1"/>
            </w:pPr>
            <w:r>
              <w:t>12.01.2022 № 5</w:t>
            </w:r>
          </w:p>
        </w:tc>
      </w:tr>
    </w:tbl>
    <w:p w14:paraId="13EBE03F" w14:textId="77777777" w:rsidR="00D863E0" w:rsidRDefault="00D863E0" w:rsidP="00724AAA">
      <w:pPr>
        <w:pStyle w:val="titleu"/>
        <w:jc w:val="both"/>
      </w:pPr>
      <w:r>
        <w:t xml:space="preserve">РЕГЛАМЕНТ </w:t>
      </w:r>
      <w:r>
        <w:br/>
        <w:t>административной процедуры, осуществляемой в отношении субъектов хозяйствования, по подпункту 8.3.1 «Согласование маршрута движения и ассортиментного перечня товаров автомагазина, в котором предполагается розничная торговля алкогольными напитками на территории сельской местности»</w:t>
      </w:r>
    </w:p>
    <w:p w14:paraId="5B069DD6" w14:textId="77777777" w:rsidR="00D863E0" w:rsidRDefault="00D863E0" w:rsidP="00D863E0">
      <w:pPr>
        <w:pStyle w:val="point"/>
      </w:pPr>
      <w:r>
        <w:t>1. Особенности осуществления административной процедуры:</w:t>
      </w:r>
    </w:p>
    <w:p w14:paraId="27E2097D" w14:textId="77777777" w:rsidR="00D863E0" w:rsidRDefault="00D863E0" w:rsidP="00D863E0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 исполнительный комитет по месту расположения населенных пунктов, включенных в маршрут движения автомагазина.</w:t>
      </w:r>
    </w:p>
    <w:p w14:paraId="2592C5B9" w14:textId="77777777" w:rsidR="00D863E0" w:rsidRDefault="00D863E0" w:rsidP="00D863E0">
      <w:pPr>
        <w:pStyle w:val="newncpi"/>
      </w:pPr>
      <w:r>
        <w:t>В случае включения в маршрут движения автомагазина населенных пунктов, расположенных на территории Китайско-Белорусского индустриального парка «Великий камень»,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0AB7FE5C" w14:textId="77777777" w:rsidR="00D863E0" w:rsidRDefault="00D863E0" w:rsidP="00D863E0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 исполнительный комитет);</w:t>
      </w:r>
    </w:p>
    <w:p w14:paraId="4FA5D315" w14:textId="77777777" w:rsidR="00D863E0" w:rsidRDefault="00D863E0" w:rsidP="00D863E0">
      <w:pPr>
        <w:pStyle w:val="underpoint"/>
      </w:pPr>
      <w:r>
        <w:t>1.3. нормативные правовые акты, регулирующие порядок осуществления административной процедуры:</w:t>
      </w:r>
    </w:p>
    <w:p w14:paraId="279FA74B" w14:textId="77777777" w:rsidR="00D863E0" w:rsidRDefault="00D863E0" w:rsidP="00D863E0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14:paraId="32E1B9D8" w14:textId="77777777" w:rsidR="00D863E0" w:rsidRDefault="00D863E0" w:rsidP="00D863E0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18A365E5" w14:textId="77777777" w:rsidR="00D863E0" w:rsidRDefault="00D863E0" w:rsidP="00D863E0">
      <w:pPr>
        <w:pStyle w:val="newncpi"/>
      </w:pPr>
      <w:r>
        <w:t>Указ Президента Республики Беларусь от 22 сентября 2017 г. № 345 «О развитии торговли, общественного питания и бытового обслуживания»;</w:t>
      </w:r>
    </w:p>
    <w:p w14:paraId="4F88AE2C" w14:textId="77777777" w:rsidR="00D863E0" w:rsidRDefault="00D863E0" w:rsidP="00D863E0">
      <w:pPr>
        <w:pStyle w:val="newncpi"/>
      </w:pPr>
      <w: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498EBFBA" w14:textId="77777777" w:rsidR="00D863E0" w:rsidRDefault="00D863E0" w:rsidP="00D863E0">
      <w:pPr>
        <w:pStyle w:val="newncpi"/>
      </w:pPr>
      <w:r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045E1213" w14:textId="77777777" w:rsidR="00D863E0" w:rsidRDefault="00D863E0" w:rsidP="00D863E0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27E80BAA" w14:textId="77777777" w:rsidR="00D863E0" w:rsidRDefault="00D863E0" w:rsidP="00D863E0">
      <w:pPr>
        <w:pStyle w:val="underpoint"/>
      </w:pPr>
      <w:r>
        <w:t>1.4.1. административная процедура осуществляется в отношении юридических лиц Республики Беларусь;</w:t>
      </w:r>
    </w:p>
    <w:p w14:paraId="0C144B68" w14:textId="77777777" w:rsidR="00D863E0" w:rsidRDefault="00D863E0" w:rsidP="00D863E0">
      <w:pPr>
        <w:pStyle w:val="underpoint"/>
      </w:pPr>
      <w:r>
        <w:t>1.4.2. обжалование административного решения, принятого администрацией парка, осуществляется в судебном порядке.</w:t>
      </w:r>
    </w:p>
    <w:p w14:paraId="019D95AC" w14:textId="77777777" w:rsidR="00D863E0" w:rsidRDefault="00D863E0" w:rsidP="00D863E0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1583A681" w14:textId="77777777" w:rsidR="00D863E0" w:rsidRDefault="00D863E0" w:rsidP="00D863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2921"/>
        <w:gridCol w:w="4814"/>
      </w:tblGrid>
      <w:tr w:rsidR="00D863E0" w14:paraId="29DD2862" w14:textId="77777777" w:rsidTr="007C4659">
        <w:trPr>
          <w:trHeight w:val="240"/>
        </w:trPr>
        <w:tc>
          <w:tcPr>
            <w:tcW w:w="9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974D1F" w14:textId="77777777" w:rsidR="00D863E0" w:rsidRDefault="00D863E0" w:rsidP="007C46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7694B0" w14:textId="77777777" w:rsidR="00D863E0" w:rsidRDefault="00D863E0" w:rsidP="007C465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32EDE4" w14:textId="77777777" w:rsidR="00D863E0" w:rsidRDefault="00D863E0" w:rsidP="007C465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863E0" w14:paraId="58A4B813" w14:textId="77777777" w:rsidTr="007C4659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3084D" w14:textId="77777777" w:rsidR="00D863E0" w:rsidRDefault="00D863E0" w:rsidP="007C465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23D81" w14:textId="77777777" w:rsidR="00D863E0" w:rsidRDefault="00D863E0" w:rsidP="007C4659">
            <w:pPr>
              <w:pStyle w:val="table10"/>
            </w:pPr>
            <w:r>
              <w:t>заявление должно содержать сведения, предусмотренные в пункте 5 статьи 14 Закона Республики Беларусь «Об основах административных процедур»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E34F0" w14:textId="77777777" w:rsidR="00D863E0" w:rsidRDefault="00D863E0" w:rsidP="007C4659">
            <w:pPr>
              <w:pStyle w:val="table10"/>
            </w:pPr>
            <w:r>
              <w:t xml:space="preserve">в районный исполнительный комитет – </w:t>
            </w:r>
          </w:p>
          <w:p w14:paraId="0B81A213" w14:textId="77777777" w:rsidR="00D863E0" w:rsidRDefault="00D863E0" w:rsidP="007C4659">
            <w:pPr>
              <w:pStyle w:val="table10"/>
            </w:pPr>
            <w:r>
              <w:t>в письменной форме:</w:t>
            </w:r>
          </w:p>
          <w:p w14:paraId="07335FF0" w14:textId="77777777" w:rsidR="00D863E0" w:rsidRDefault="00D863E0" w:rsidP="007C4659">
            <w:pPr>
              <w:pStyle w:val="table10"/>
            </w:pPr>
            <w:r>
              <w:t>в ходе приема заинтересованного лица;</w:t>
            </w:r>
          </w:p>
          <w:p w14:paraId="58F43408" w14:textId="77777777" w:rsidR="00D863E0" w:rsidRDefault="00D863E0" w:rsidP="007C4659">
            <w:pPr>
              <w:pStyle w:val="table10"/>
            </w:pPr>
            <w:r>
              <w:t>нарочным (курьером);</w:t>
            </w:r>
          </w:p>
          <w:p w14:paraId="2B7CF970" w14:textId="77777777" w:rsidR="00D863E0" w:rsidRDefault="00D863E0" w:rsidP="007C4659">
            <w:pPr>
              <w:pStyle w:val="table10"/>
            </w:pPr>
            <w:r>
              <w:t>по почте</w:t>
            </w:r>
          </w:p>
          <w:p w14:paraId="747A120E" w14:textId="77777777" w:rsidR="00D863E0" w:rsidRDefault="00D863E0" w:rsidP="007C4659">
            <w:pPr>
              <w:pStyle w:val="table10"/>
            </w:pPr>
            <w:r>
              <w:t> </w:t>
            </w:r>
          </w:p>
          <w:p w14:paraId="0A139129" w14:textId="77777777" w:rsidR="00D863E0" w:rsidRDefault="00D863E0" w:rsidP="007C4659">
            <w:pPr>
              <w:pStyle w:val="table10"/>
            </w:pPr>
            <w:r>
              <w:lastRenderedPageBreak/>
              <w:t xml:space="preserve">в администрацию парка – </w:t>
            </w:r>
          </w:p>
          <w:p w14:paraId="2BB47EEE" w14:textId="77777777" w:rsidR="00D863E0" w:rsidRDefault="00D863E0" w:rsidP="007C4659">
            <w:pPr>
              <w:pStyle w:val="table10"/>
            </w:pPr>
            <w:r>
              <w:t>в письменной форме:</w:t>
            </w:r>
          </w:p>
          <w:p w14:paraId="46762A4E" w14:textId="77777777" w:rsidR="00D863E0" w:rsidRDefault="00D863E0" w:rsidP="007C4659">
            <w:pPr>
              <w:pStyle w:val="table10"/>
            </w:pPr>
            <w:r>
              <w:t>в ходе приема заинтересованного лица;</w:t>
            </w:r>
          </w:p>
          <w:p w14:paraId="3E41D4DE" w14:textId="77777777" w:rsidR="00D863E0" w:rsidRDefault="00D863E0" w:rsidP="007C4659">
            <w:pPr>
              <w:pStyle w:val="table10"/>
            </w:pPr>
            <w:r>
              <w:t>по почте;</w:t>
            </w:r>
          </w:p>
          <w:p w14:paraId="7E901D04" w14:textId="77777777" w:rsidR="00D863E0" w:rsidRDefault="00D863E0" w:rsidP="007C4659">
            <w:pPr>
              <w:pStyle w:val="table10"/>
            </w:pPr>
            <w:r>
              <w:t>нарочным (курьером);</w:t>
            </w:r>
          </w:p>
          <w:p w14:paraId="79B61085" w14:textId="77777777" w:rsidR="00D863E0" w:rsidRDefault="00D863E0" w:rsidP="007C4659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D863E0" w14:paraId="1BDF52C0" w14:textId="77777777" w:rsidTr="007C4659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6912F" w14:textId="77777777" w:rsidR="00D863E0" w:rsidRDefault="00D863E0" w:rsidP="007C4659">
            <w:pPr>
              <w:pStyle w:val="table10"/>
            </w:pPr>
            <w:r>
              <w:lastRenderedPageBreak/>
              <w:t xml:space="preserve">маршрут движения автомагазина 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CA193" w14:textId="77777777" w:rsidR="00D863E0" w:rsidRDefault="00D863E0" w:rsidP="007C465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C7F54A6" w14:textId="77777777" w:rsidR="00D863E0" w:rsidRDefault="00D863E0" w:rsidP="007C465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863E0" w14:paraId="217E4861" w14:textId="77777777" w:rsidTr="007C4659">
        <w:trPr>
          <w:trHeight w:val="240"/>
        </w:trPr>
        <w:tc>
          <w:tcPr>
            <w:tcW w:w="9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65F8C" w14:textId="77777777" w:rsidR="00D863E0" w:rsidRDefault="00D863E0" w:rsidP="007C4659">
            <w:pPr>
              <w:pStyle w:val="table10"/>
            </w:pPr>
            <w:r>
              <w:t>ассортиментный перечень товаров автомагазина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C68DC" w14:textId="77777777" w:rsidR="00D863E0" w:rsidRDefault="00D863E0" w:rsidP="007C465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98F8215" w14:textId="77777777" w:rsidR="00D863E0" w:rsidRDefault="00D863E0" w:rsidP="007C465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04AB8889" w14:textId="77777777" w:rsidR="00D863E0" w:rsidRDefault="00D863E0" w:rsidP="00D863E0">
      <w:pPr>
        <w:pStyle w:val="newncpi"/>
      </w:pPr>
      <w:r>
        <w:t> </w:t>
      </w:r>
    </w:p>
    <w:p w14:paraId="43A19456" w14:textId="77777777" w:rsidR="00D863E0" w:rsidRDefault="00D863E0" w:rsidP="00D863E0">
      <w:pPr>
        <w:pStyle w:val="newncpi"/>
      </w:pPr>
      <w:r>
        <w:t>Заинтересованным лицом при необходимости могут представляться иные документы, предусмотренные в части первой пункта 2 статьи 15 Закона Республики Беларусь «Об основах административных процедур».</w:t>
      </w:r>
    </w:p>
    <w:p w14:paraId="28C4734C" w14:textId="77777777" w:rsidR="00D863E0" w:rsidRDefault="00D863E0" w:rsidP="00D863E0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387EC1A" w14:textId="77777777" w:rsidR="00D863E0" w:rsidRDefault="00D863E0" w:rsidP="00D863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9"/>
        <w:gridCol w:w="2047"/>
        <w:gridCol w:w="2182"/>
      </w:tblGrid>
      <w:tr w:rsidR="00D863E0" w14:paraId="71D8CAA9" w14:textId="77777777" w:rsidTr="007C4659">
        <w:trPr>
          <w:trHeight w:val="240"/>
        </w:trPr>
        <w:tc>
          <w:tcPr>
            <w:tcW w:w="28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794B7A" w14:textId="77777777" w:rsidR="00D863E0" w:rsidRDefault="00D863E0" w:rsidP="007C465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5183B4" w14:textId="77777777" w:rsidR="00D863E0" w:rsidRDefault="00D863E0" w:rsidP="007C465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3657F2" w14:textId="77777777" w:rsidR="00D863E0" w:rsidRDefault="00D863E0" w:rsidP="007C465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863E0" w14:paraId="73A84658" w14:textId="77777777" w:rsidTr="007C4659">
        <w:trPr>
          <w:trHeight w:val="240"/>
        </w:trPr>
        <w:tc>
          <w:tcPr>
            <w:tcW w:w="28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396E1" w14:textId="77777777" w:rsidR="00D863E0" w:rsidRDefault="00D863E0" w:rsidP="007C4659">
            <w:pPr>
              <w:pStyle w:val="table10"/>
            </w:pPr>
            <w:r>
              <w:t>согласованный маршрут движения и ассортиментный перечень товаров автомагазина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FF55A" w14:textId="77777777" w:rsidR="00D863E0" w:rsidRDefault="00D863E0" w:rsidP="007C4659">
            <w:pPr>
              <w:pStyle w:val="table10"/>
            </w:pPr>
            <w:r>
              <w:t>бессрочно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45FB4" w14:textId="77777777" w:rsidR="00D863E0" w:rsidRDefault="00D863E0" w:rsidP="007C4659">
            <w:pPr>
              <w:pStyle w:val="table10"/>
            </w:pPr>
            <w:r>
              <w:t>письменная</w:t>
            </w:r>
          </w:p>
        </w:tc>
      </w:tr>
    </w:tbl>
    <w:p w14:paraId="199F8286" w14:textId="77777777" w:rsidR="00D863E0" w:rsidRDefault="00D863E0" w:rsidP="00D863E0">
      <w:pPr>
        <w:pStyle w:val="newncpi"/>
      </w:pPr>
      <w:r>
        <w:t> </w:t>
      </w:r>
    </w:p>
    <w:p w14:paraId="175F1F88" w14:textId="77777777" w:rsidR="00D863E0" w:rsidRDefault="00D863E0" w:rsidP="00D863E0">
      <w:pPr>
        <w:pStyle w:val="newncpi"/>
      </w:pPr>
      <w: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37495782" w14:textId="77777777" w:rsidR="00D863E0" w:rsidRDefault="00D863E0" w:rsidP="00D863E0">
      <w:pPr>
        <w:pStyle w:val="point"/>
      </w:pPr>
      <w:r>
        <w:t>4. Порядок подачи (отзыва) административной жалобы:</w:t>
      </w:r>
    </w:p>
    <w:p w14:paraId="13AEEB6C" w14:textId="77777777" w:rsidR="00D863E0" w:rsidRDefault="00D863E0" w:rsidP="00D863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3"/>
        <w:gridCol w:w="3645"/>
      </w:tblGrid>
      <w:tr w:rsidR="00D863E0" w14:paraId="41ACC75C" w14:textId="77777777" w:rsidTr="007C4659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8A55DE" w14:textId="77777777" w:rsidR="00D863E0" w:rsidRDefault="00D863E0" w:rsidP="007C465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0CF200" w14:textId="77777777" w:rsidR="00D863E0" w:rsidRDefault="00D863E0" w:rsidP="007C465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863E0" w14:paraId="30C4C055" w14:textId="77777777" w:rsidTr="007C4659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8FAB4" w14:textId="77777777" w:rsidR="00D863E0" w:rsidRDefault="00D863E0" w:rsidP="007C4659">
            <w:pPr>
              <w:pStyle w:val="table10"/>
            </w:pPr>
            <w:r>
              <w:t>областной исполнительный комитет – по административному решению, принятому соответствующим районным исполнительным комитетом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67C8C" w14:textId="77777777" w:rsidR="00D863E0" w:rsidRDefault="00D863E0" w:rsidP="007C4659">
            <w:pPr>
              <w:pStyle w:val="table10"/>
            </w:pPr>
            <w:r>
              <w:t>письменная</w:t>
            </w:r>
          </w:p>
        </w:tc>
      </w:tr>
    </w:tbl>
    <w:p w14:paraId="60D28272" w14:textId="77777777" w:rsidR="00AA1440" w:rsidRPr="00E764D6" w:rsidRDefault="00AA1440" w:rsidP="00E764D6">
      <w:pPr>
        <w:spacing w:after="0" w:line="240" w:lineRule="auto"/>
        <w:rPr>
          <w:sz w:val="30"/>
          <w:szCs w:val="30"/>
        </w:rPr>
      </w:pPr>
    </w:p>
    <w:sectPr w:rsidR="00AA1440" w:rsidRPr="00E764D6" w:rsidSect="00E764D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EB2A9F"/>
    <w:multiLevelType w:val="hybridMultilevel"/>
    <w:tmpl w:val="B11E6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1038059">
    <w:abstractNumId w:val="4"/>
  </w:num>
  <w:num w:numId="2" w16cid:durableId="168914897">
    <w:abstractNumId w:val="1"/>
  </w:num>
  <w:num w:numId="3" w16cid:durableId="1512528624">
    <w:abstractNumId w:val="3"/>
  </w:num>
  <w:num w:numId="4" w16cid:durableId="640698723">
    <w:abstractNumId w:val="0"/>
  </w:num>
  <w:num w:numId="5" w16cid:durableId="780299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1B"/>
    <w:rsid w:val="00001A96"/>
    <w:rsid w:val="00040F4F"/>
    <w:rsid w:val="000A0C38"/>
    <w:rsid w:val="000A3886"/>
    <w:rsid w:val="000D3321"/>
    <w:rsid w:val="001112C9"/>
    <w:rsid w:val="001209D2"/>
    <w:rsid w:val="0015798F"/>
    <w:rsid w:val="001645DA"/>
    <w:rsid w:val="001C1FB0"/>
    <w:rsid w:val="0028019F"/>
    <w:rsid w:val="00287A97"/>
    <w:rsid w:val="002B062B"/>
    <w:rsid w:val="002F2375"/>
    <w:rsid w:val="002F3A69"/>
    <w:rsid w:val="00344E06"/>
    <w:rsid w:val="0036339E"/>
    <w:rsid w:val="004251F4"/>
    <w:rsid w:val="004335E7"/>
    <w:rsid w:val="004610AF"/>
    <w:rsid w:val="00466984"/>
    <w:rsid w:val="004A00BC"/>
    <w:rsid w:val="004D57C7"/>
    <w:rsid w:val="004F4F6F"/>
    <w:rsid w:val="00521115"/>
    <w:rsid w:val="005C5B51"/>
    <w:rsid w:val="00624804"/>
    <w:rsid w:val="00647F51"/>
    <w:rsid w:val="0069259F"/>
    <w:rsid w:val="00724AAA"/>
    <w:rsid w:val="00732EF9"/>
    <w:rsid w:val="00756CDF"/>
    <w:rsid w:val="00757717"/>
    <w:rsid w:val="00872D5E"/>
    <w:rsid w:val="008C2D5D"/>
    <w:rsid w:val="0092298F"/>
    <w:rsid w:val="009355DE"/>
    <w:rsid w:val="009B75AF"/>
    <w:rsid w:val="00A27840"/>
    <w:rsid w:val="00A303A6"/>
    <w:rsid w:val="00A435AD"/>
    <w:rsid w:val="00AA1440"/>
    <w:rsid w:val="00AB285A"/>
    <w:rsid w:val="00AB5C35"/>
    <w:rsid w:val="00AE7065"/>
    <w:rsid w:val="00AF42FB"/>
    <w:rsid w:val="00B30003"/>
    <w:rsid w:val="00B40B8D"/>
    <w:rsid w:val="00B44650"/>
    <w:rsid w:val="00B55CEC"/>
    <w:rsid w:val="00B7161B"/>
    <w:rsid w:val="00B82643"/>
    <w:rsid w:val="00B87880"/>
    <w:rsid w:val="00B9121A"/>
    <w:rsid w:val="00C031FA"/>
    <w:rsid w:val="00C71651"/>
    <w:rsid w:val="00C95887"/>
    <w:rsid w:val="00CE4C09"/>
    <w:rsid w:val="00D2225A"/>
    <w:rsid w:val="00D51EFD"/>
    <w:rsid w:val="00D863E0"/>
    <w:rsid w:val="00DC3896"/>
    <w:rsid w:val="00DC433C"/>
    <w:rsid w:val="00DC6574"/>
    <w:rsid w:val="00DD36CD"/>
    <w:rsid w:val="00E027D3"/>
    <w:rsid w:val="00E1745A"/>
    <w:rsid w:val="00E35338"/>
    <w:rsid w:val="00E42678"/>
    <w:rsid w:val="00E764D6"/>
    <w:rsid w:val="00E7744C"/>
    <w:rsid w:val="00EB5171"/>
    <w:rsid w:val="00EC6C43"/>
    <w:rsid w:val="00F27B9B"/>
    <w:rsid w:val="00F6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1E5B"/>
  <w15:docId w15:val="{3435913C-E95F-415F-ACA5-4641D6D1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B826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764D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826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E1745A"/>
    <w:rPr>
      <w:color w:val="0000FF" w:themeColor="hyperlink"/>
      <w:u w:val="single"/>
    </w:rPr>
  </w:style>
  <w:style w:type="paragraph" w:customStyle="1" w:styleId="cap1">
    <w:name w:val="cap1"/>
    <w:basedOn w:val="a"/>
    <w:rsid w:val="00D863E0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titleu">
    <w:name w:val="titleu"/>
    <w:basedOn w:val="a"/>
    <w:rsid w:val="00D863E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D863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D863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D863E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capu1">
    <w:name w:val="capu1"/>
    <w:basedOn w:val="a"/>
    <w:rsid w:val="00D863E0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D863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Начальник Одно Окно</cp:lastModifiedBy>
  <cp:revision>6</cp:revision>
  <cp:lastPrinted>2022-04-14T12:19:00Z</cp:lastPrinted>
  <dcterms:created xsi:type="dcterms:W3CDTF">2022-10-13T12:14:00Z</dcterms:created>
  <dcterms:modified xsi:type="dcterms:W3CDTF">2023-05-24T13:20:00Z</dcterms:modified>
</cp:coreProperties>
</file>