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FD34" w14:textId="209D76ED" w:rsidR="00B16DC5" w:rsidRPr="00B16DC5" w:rsidRDefault="00B16DC5" w:rsidP="00762277">
      <w:pPr>
        <w:jc w:val="both"/>
      </w:pPr>
      <w:r w:rsidRPr="00B16DC5">
        <w:rPr>
          <w:b/>
          <w:bCs/>
        </w:rPr>
        <w:t>14.11.2.</w:t>
      </w:r>
      <w:r w:rsidR="00762277">
        <w:rPr>
          <w:b/>
          <w:bCs/>
        </w:rPr>
        <w:t xml:space="preserve"> </w:t>
      </w:r>
      <w:r w:rsidRPr="00B16DC5">
        <w:rPr>
          <w:b/>
          <w:bCs/>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14:paraId="314A62F2" w14:textId="77777777" w:rsidR="00B16DC5" w:rsidRPr="00B16DC5" w:rsidRDefault="00B16DC5" w:rsidP="00B16DC5">
      <w:r w:rsidRPr="00B16DC5">
        <w:t> </w:t>
      </w:r>
    </w:p>
    <w:tbl>
      <w:tblPr>
        <w:tblW w:w="0" w:type="auto"/>
        <w:tblCellMar>
          <w:left w:w="0" w:type="dxa"/>
          <w:right w:w="0" w:type="dxa"/>
        </w:tblCellMar>
        <w:tblLook w:val="04A0" w:firstRow="1" w:lastRow="0" w:firstColumn="1" w:lastColumn="0" w:noHBand="0" w:noVBand="1"/>
      </w:tblPr>
      <w:tblGrid>
        <w:gridCol w:w="4844"/>
        <w:gridCol w:w="4778"/>
      </w:tblGrid>
      <w:tr w:rsidR="00B16DC5" w:rsidRPr="00B16DC5" w14:paraId="45463479" w14:textId="77777777" w:rsidTr="00B16DC5">
        <w:tc>
          <w:tcPr>
            <w:tcW w:w="5593" w:type="dxa"/>
            <w:tcBorders>
              <w:top w:val="single" w:sz="6" w:space="0" w:color="C2CACD"/>
              <w:left w:val="single" w:sz="6" w:space="0" w:color="C2CACD"/>
              <w:bottom w:val="single" w:sz="6" w:space="0" w:color="C2CACD"/>
              <w:right w:val="single" w:sz="6" w:space="0" w:color="C2CACD"/>
            </w:tcBorders>
            <w:hideMark/>
          </w:tcPr>
          <w:p w14:paraId="0DC2BA74" w14:textId="77777777" w:rsidR="00B16DC5" w:rsidRPr="00083C73" w:rsidRDefault="00B16DC5" w:rsidP="00083C73">
            <w:pPr>
              <w:jc w:val="both"/>
              <w:rPr>
                <w:sz w:val="26"/>
                <w:szCs w:val="26"/>
              </w:rPr>
            </w:pPr>
            <w:r w:rsidRPr="00083C73">
              <w:rPr>
                <w:b/>
                <w:bCs/>
                <w:sz w:val="26"/>
                <w:szCs w:val="26"/>
              </w:rPr>
              <w:t>Наименование административной процедуры</w:t>
            </w:r>
          </w:p>
        </w:tc>
        <w:tc>
          <w:tcPr>
            <w:tcW w:w="10412" w:type="dxa"/>
            <w:tcBorders>
              <w:top w:val="single" w:sz="6" w:space="0" w:color="C2CACD"/>
              <w:left w:val="single" w:sz="6" w:space="0" w:color="C2CACD"/>
              <w:bottom w:val="single" w:sz="6" w:space="0" w:color="C2CACD"/>
              <w:right w:val="single" w:sz="6" w:space="0" w:color="C2CACD"/>
            </w:tcBorders>
            <w:hideMark/>
          </w:tcPr>
          <w:p w14:paraId="0277B422" w14:textId="77777777" w:rsidR="00B16DC5" w:rsidRPr="00083C73" w:rsidRDefault="00B16DC5" w:rsidP="00083C73">
            <w:pPr>
              <w:jc w:val="both"/>
              <w:rPr>
                <w:sz w:val="26"/>
                <w:szCs w:val="26"/>
              </w:rPr>
            </w:pPr>
            <w:r w:rsidRPr="00083C73">
              <w:rPr>
                <w:b/>
                <w:bCs/>
                <w:sz w:val="26"/>
                <w:szCs w:val="26"/>
              </w:rPr>
              <w:t>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r>
      <w:tr w:rsidR="00B16DC5" w:rsidRPr="00B16DC5" w14:paraId="3193AF9C"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3157E1AC" w14:textId="77777777" w:rsidR="00B16DC5" w:rsidRPr="00083C73" w:rsidRDefault="00B16DC5" w:rsidP="00083C73">
            <w:pPr>
              <w:jc w:val="both"/>
              <w:rPr>
                <w:sz w:val="26"/>
                <w:szCs w:val="26"/>
              </w:rPr>
            </w:pPr>
            <w:r w:rsidRPr="00083C73">
              <w:rPr>
                <w:b/>
                <w:bCs/>
                <w:sz w:val="26"/>
                <w:szCs w:val="26"/>
              </w:rPr>
              <w:t>Нормативный правовой акт, утвердивший регламент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13795A8E" w14:textId="77777777" w:rsidR="00B16DC5" w:rsidRPr="00083C73" w:rsidRDefault="000963BA" w:rsidP="00083C73">
            <w:pPr>
              <w:jc w:val="both"/>
              <w:rPr>
                <w:sz w:val="26"/>
                <w:szCs w:val="26"/>
              </w:rPr>
            </w:pPr>
            <w:hyperlink r:id="rId5" w:tgtFrame="_blank" w:history="1">
              <w:r w:rsidR="00B16DC5" w:rsidRPr="00083C73">
                <w:rPr>
                  <w:rStyle w:val="a3"/>
                  <w:sz w:val="26"/>
                  <w:szCs w:val="26"/>
                </w:rPr>
                <w:t>Постановление Министерства финансов Республики Беларусь от 21 марта 2022 г. № 14 «Об утверждении регламентов административных процедур»</w:t>
              </w:r>
            </w:hyperlink>
          </w:p>
        </w:tc>
      </w:tr>
      <w:tr w:rsidR="00B16DC5" w:rsidRPr="00B16DC5" w14:paraId="0196C3D0"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09C4CC17" w14:textId="77777777" w:rsidR="00B16DC5" w:rsidRPr="00083C73" w:rsidRDefault="00B16DC5" w:rsidP="00083C73">
            <w:pPr>
              <w:jc w:val="both"/>
              <w:rPr>
                <w:sz w:val="26"/>
                <w:szCs w:val="26"/>
              </w:rPr>
            </w:pPr>
            <w:r w:rsidRPr="00083C73">
              <w:rPr>
                <w:b/>
                <w:bCs/>
                <w:sz w:val="26"/>
                <w:szCs w:val="26"/>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5DD64EB8" w14:textId="77777777" w:rsidR="00B16DC5" w:rsidRPr="00083C73" w:rsidRDefault="000963BA" w:rsidP="00083C73">
            <w:pPr>
              <w:jc w:val="both"/>
              <w:rPr>
                <w:sz w:val="26"/>
                <w:szCs w:val="26"/>
              </w:rPr>
            </w:pPr>
            <w:hyperlink r:id="rId6" w:history="1">
              <w:r w:rsidR="00B16DC5" w:rsidRPr="00083C73">
                <w:rPr>
                  <w:rStyle w:val="a3"/>
                  <w:sz w:val="26"/>
                  <w:szCs w:val="26"/>
                </w:rPr>
                <w:t>заявление</w:t>
              </w:r>
            </w:hyperlink>
            <w:r w:rsidR="00B16DC5" w:rsidRPr="00083C73">
              <w:rPr>
                <w:sz w:val="26"/>
                <w:szCs w:val="26"/>
              </w:rPr>
              <w:t> (должно содержать следующие сведения:</w:t>
            </w:r>
            <w:r w:rsidR="00B16DC5" w:rsidRPr="00083C73">
              <w:rPr>
                <w:sz w:val="26"/>
                <w:szCs w:val="26"/>
              </w:rPr>
              <w:br/>
            </w:r>
            <w:r w:rsidR="00B16DC5" w:rsidRPr="00083C73">
              <w:rPr>
                <w:sz w:val="26"/>
                <w:szCs w:val="26"/>
              </w:rP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rsidR="00B16DC5" w:rsidRPr="00083C73">
              <w:rPr>
                <w:sz w:val="26"/>
                <w:szCs w:val="26"/>
              </w:rPr>
              <w:br/>
            </w:r>
            <w:r w:rsidR="00B16DC5" w:rsidRPr="00083C73">
              <w:rPr>
                <w:sz w:val="26"/>
                <w:szCs w:val="26"/>
              </w:rPr>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r>
      <w:tr w:rsidR="00B16DC5" w:rsidRPr="00B16DC5" w14:paraId="5B1EABC7"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0FE2A34F" w14:textId="77777777" w:rsidR="00B16DC5" w:rsidRPr="00083C73" w:rsidRDefault="00B16DC5" w:rsidP="00083C73">
            <w:pPr>
              <w:jc w:val="both"/>
              <w:rPr>
                <w:sz w:val="26"/>
                <w:szCs w:val="26"/>
              </w:rPr>
            </w:pPr>
            <w:r w:rsidRPr="00083C73">
              <w:rPr>
                <w:b/>
                <w:bCs/>
                <w:sz w:val="26"/>
                <w:szCs w:val="26"/>
              </w:rPr>
              <w:t>Прием заявлений осуществляет</w:t>
            </w:r>
          </w:p>
        </w:tc>
        <w:tc>
          <w:tcPr>
            <w:tcW w:w="0" w:type="auto"/>
            <w:tcBorders>
              <w:top w:val="single" w:sz="6" w:space="0" w:color="C2CACD"/>
              <w:left w:val="single" w:sz="6" w:space="0" w:color="C2CACD"/>
              <w:bottom w:val="single" w:sz="6" w:space="0" w:color="C2CACD"/>
              <w:right w:val="single" w:sz="6" w:space="0" w:color="C2CACD"/>
            </w:tcBorders>
            <w:hideMark/>
          </w:tcPr>
          <w:p w14:paraId="049FCFA4" w14:textId="77777777" w:rsidR="00192155" w:rsidRPr="00083C73" w:rsidRDefault="00192155" w:rsidP="00083C73">
            <w:pPr>
              <w:jc w:val="both"/>
              <w:rPr>
                <w:sz w:val="26"/>
                <w:szCs w:val="26"/>
              </w:rPr>
            </w:pPr>
            <w:r w:rsidRPr="00083C73">
              <w:rPr>
                <w:sz w:val="26"/>
                <w:szCs w:val="26"/>
              </w:rPr>
              <w:t xml:space="preserve">Служба «одно </w:t>
            </w:r>
            <w:proofErr w:type="gramStart"/>
            <w:r w:rsidRPr="00083C73">
              <w:rPr>
                <w:sz w:val="26"/>
                <w:szCs w:val="26"/>
              </w:rPr>
              <w:t>окно»  Кобринского</w:t>
            </w:r>
            <w:proofErr w:type="gramEnd"/>
            <w:r w:rsidRPr="00083C73">
              <w:rPr>
                <w:sz w:val="26"/>
                <w:szCs w:val="26"/>
              </w:rPr>
              <w:t xml:space="preserve"> районного исполнительного комитета</w:t>
            </w:r>
          </w:p>
          <w:p w14:paraId="01ED7F91" w14:textId="7992E5F6" w:rsidR="00192155" w:rsidRPr="00083C73" w:rsidRDefault="00192155" w:rsidP="00083C73">
            <w:pPr>
              <w:jc w:val="both"/>
              <w:rPr>
                <w:sz w:val="26"/>
                <w:szCs w:val="26"/>
              </w:rPr>
            </w:pPr>
            <w:r w:rsidRPr="00083C73">
              <w:rPr>
                <w:sz w:val="26"/>
                <w:szCs w:val="26"/>
              </w:rPr>
              <w:t>г.</w:t>
            </w:r>
            <w:r w:rsidR="00CA4B3C">
              <w:rPr>
                <w:sz w:val="26"/>
                <w:szCs w:val="26"/>
              </w:rPr>
              <w:t xml:space="preserve"> </w:t>
            </w:r>
            <w:r w:rsidRPr="00083C73">
              <w:rPr>
                <w:sz w:val="26"/>
                <w:szCs w:val="26"/>
              </w:rPr>
              <w:t>Кобрин, ул. Суворова, д.25, 1 этаж</w:t>
            </w:r>
          </w:p>
          <w:p w14:paraId="0F438341" w14:textId="77777777" w:rsidR="00B16DC5" w:rsidRPr="00083C73" w:rsidRDefault="00B16DC5" w:rsidP="00083C73">
            <w:pPr>
              <w:jc w:val="both"/>
              <w:rPr>
                <w:sz w:val="26"/>
                <w:szCs w:val="26"/>
              </w:rPr>
            </w:pPr>
            <w:r w:rsidRPr="00083C73">
              <w:rPr>
                <w:sz w:val="26"/>
                <w:szCs w:val="26"/>
              </w:rPr>
              <w:t xml:space="preserve">Режим работы: рабочие </w:t>
            </w:r>
            <w:proofErr w:type="gramStart"/>
            <w:r w:rsidRPr="00083C73">
              <w:rPr>
                <w:sz w:val="26"/>
                <w:szCs w:val="26"/>
              </w:rPr>
              <w:t>дни  понедельник</w:t>
            </w:r>
            <w:proofErr w:type="gramEnd"/>
            <w:r w:rsidRPr="00083C73">
              <w:rPr>
                <w:sz w:val="26"/>
                <w:szCs w:val="26"/>
              </w:rPr>
              <w:t>- пятница с 8.00 до 13.00 с 14.00 до  17.00</w:t>
            </w:r>
          </w:p>
          <w:p w14:paraId="2C0F1ED5" w14:textId="77777777" w:rsidR="00B16DC5" w:rsidRPr="00083C73" w:rsidRDefault="00B16DC5" w:rsidP="00083C73">
            <w:pPr>
              <w:jc w:val="both"/>
              <w:rPr>
                <w:sz w:val="26"/>
                <w:szCs w:val="26"/>
              </w:rPr>
            </w:pPr>
            <w:r w:rsidRPr="00083C73">
              <w:rPr>
                <w:sz w:val="26"/>
                <w:szCs w:val="26"/>
              </w:rPr>
              <w:t>Суббота, воскресенье - выходной.</w:t>
            </w:r>
            <w:r w:rsidRPr="00083C73">
              <w:rPr>
                <w:sz w:val="26"/>
                <w:szCs w:val="26"/>
              </w:rPr>
              <w:br/>
              <w:t>контактный телефон: 142, (+ 375 1642) 4 23 53), (+ 375 1642) 2 22 45).</w:t>
            </w:r>
          </w:p>
        </w:tc>
      </w:tr>
      <w:tr w:rsidR="00B16DC5" w:rsidRPr="00B16DC5" w14:paraId="33E6658C"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42B0E40C" w14:textId="77777777" w:rsidR="00B16DC5" w:rsidRPr="00083C73" w:rsidRDefault="00B16DC5" w:rsidP="00083C73">
            <w:pPr>
              <w:jc w:val="both"/>
              <w:rPr>
                <w:sz w:val="26"/>
                <w:szCs w:val="26"/>
              </w:rPr>
            </w:pPr>
            <w:r w:rsidRPr="00083C73">
              <w:rPr>
                <w:b/>
                <w:bCs/>
                <w:sz w:val="26"/>
                <w:szCs w:val="26"/>
              </w:rPr>
              <w:t>Ответственные за осуществление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17296DFD" w14:textId="29268DC4" w:rsidR="00B16DC5" w:rsidRPr="00083C73" w:rsidRDefault="00083C73" w:rsidP="00083C73">
            <w:pPr>
              <w:jc w:val="both"/>
              <w:rPr>
                <w:sz w:val="26"/>
                <w:szCs w:val="26"/>
              </w:rPr>
            </w:pPr>
            <w:proofErr w:type="spellStart"/>
            <w:r>
              <w:rPr>
                <w:sz w:val="26"/>
                <w:szCs w:val="26"/>
              </w:rPr>
              <w:t>Озарчук</w:t>
            </w:r>
            <w:proofErr w:type="spellEnd"/>
            <w:r>
              <w:rPr>
                <w:sz w:val="26"/>
                <w:szCs w:val="26"/>
              </w:rPr>
              <w:t xml:space="preserve"> Наталья Андреевна</w:t>
            </w:r>
            <w:r w:rsidR="00B16DC5" w:rsidRPr="00083C73">
              <w:rPr>
                <w:sz w:val="26"/>
                <w:szCs w:val="26"/>
              </w:rPr>
              <w:t xml:space="preserve">, главный специалист сектора доходов бюджета, финансов отраслей местного хозяйства и агропромышленного комплекса финансового отдела райисполкома </w:t>
            </w:r>
            <w:r>
              <w:rPr>
                <w:sz w:val="26"/>
                <w:szCs w:val="26"/>
              </w:rPr>
              <w:t xml:space="preserve">                  </w:t>
            </w:r>
            <w:proofErr w:type="gramStart"/>
            <w:r>
              <w:rPr>
                <w:sz w:val="26"/>
                <w:szCs w:val="26"/>
              </w:rPr>
              <w:t xml:space="preserve">   </w:t>
            </w:r>
            <w:r w:rsidR="00B16DC5" w:rsidRPr="00083C73">
              <w:rPr>
                <w:sz w:val="26"/>
                <w:szCs w:val="26"/>
              </w:rPr>
              <w:t>(</w:t>
            </w:r>
            <w:proofErr w:type="gramEnd"/>
            <w:r w:rsidR="00B16DC5" w:rsidRPr="00083C73">
              <w:rPr>
                <w:sz w:val="26"/>
                <w:szCs w:val="26"/>
              </w:rPr>
              <w:t xml:space="preserve">г. Кобрин, ул. Суворова, 25, 2 этаж, </w:t>
            </w:r>
            <w:proofErr w:type="spellStart"/>
            <w:r w:rsidR="00B16DC5" w:rsidRPr="00083C73">
              <w:rPr>
                <w:sz w:val="26"/>
                <w:szCs w:val="26"/>
              </w:rPr>
              <w:t>каб</w:t>
            </w:r>
            <w:proofErr w:type="spellEnd"/>
            <w:r w:rsidR="00B16DC5" w:rsidRPr="00083C73">
              <w:rPr>
                <w:sz w:val="26"/>
                <w:szCs w:val="26"/>
              </w:rPr>
              <w:t xml:space="preserve">. 216, тел. (+ 375 1642) </w:t>
            </w:r>
            <w:r>
              <w:rPr>
                <w:sz w:val="26"/>
                <w:szCs w:val="26"/>
              </w:rPr>
              <w:t>9 4</w:t>
            </w:r>
            <w:r w:rsidR="00B16DC5" w:rsidRPr="00083C73">
              <w:rPr>
                <w:sz w:val="26"/>
                <w:szCs w:val="26"/>
              </w:rPr>
              <w:t>3 53).</w:t>
            </w:r>
          </w:p>
          <w:p w14:paraId="2B6D3D48" w14:textId="5B8EB3BB" w:rsidR="00B16DC5" w:rsidRPr="00083C73" w:rsidRDefault="00B16DC5" w:rsidP="00083C73">
            <w:pPr>
              <w:jc w:val="both"/>
              <w:rPr>
                <w:sz w:val="26"/>
                <w:szCs w:val="26"/>
              </w:rPr>
            </w:pPr>
            <w:r w:rsidRPr="00083C73">
              <w:rPr>
                <w:sz w:val="26"/>
                <w:szCs w:val="26"/>
              </w:rPr>
              <w:lastRenderedPageBreak/>
              <w:t xml:space="preserve">В случае отсутствия </w:t>
            </w:r>
            <w:proofErr w:type="spellStart"/>
            <w:r w:rsidR="00083C73">
              <w:rPr>
                <w:sz w:val="26"/>
                <w:szCs w:val="26"/>
              </w:rPr>
              <w:t>Озарчук</w:t>
            </w:r>
            <w:proofErr w:type="spellEnd"/>
            <w:r w:rsidR="00083C73">
              <w:rPr>
                <w:sz w:val="26"/>
                <w:szCs w:val="26"/>
              </w:rPr>
              <w:t xml:space="preserve"> Н.А</w:t>
            </w:r>
            <w:r w:rsidRPr="00083C73">
              <w:rPr>
                <w:sz w:val="26"/>
                <w:szCs w:val="26"/>
              </w:rPr>
              <w:t xml:space="preserve">.–  </w:t>
            </w:r>
          </w:p>
          <w:p w14:paraId="18D4B9BE" w14:textId="18498B5A" w:rsidR="00B16DC5" w:rsidRPr="00083C73" w:rsidRDefault="00473957" w:rsidP="00083C73">
            <w:pPr>
              <w:jc w:val="both"/>
              <w:rPr>
                <w:sz w:val="26"/>
                <w:szCs w:val="26"/>
              </w:rPr>
            </w:pPr>
            <w:proofErr w:type="spellStart"/>
            <w:r>
              <w:rPr>
                <w:sz w:val="26"/>
                <w:szCs w:val="26"/>
              </w:rPr>
              <w:t>Курпенько</w:t>
            </w:r>
            <w:proofErr w:type="spellEnd"/>
            <w:r>
              <w:rPr>
                <w:sz w:val="26"/>
                <w:szCs w:val="26"/>
              </w:rPr>
              <w:t xml:space="preserve"> Татьяна Николаевна</w:t>
            </w:r>
            <w:r w:rsidR="00B16DC5" w:rsidRPr="00083C73">
              <w:rPr>
                <w:sz w:val="26"/>
                <w:szCs w:val="26"/>
              </w:rPr>
              <w:t xml:space="preserve">, </w:t>
            </w:r>
            <w:r>
              <w:rPr>
                <w:sz w:val="26"/>
                <w:szCs w:val="26"/>
              </w:rPr>
              <w:t>главный специалист сектора</w:t>
            </w:r>
            <w:r w:rsidR="00B16DC5" w:rsidRPr="00083C73">
              <w:rPr>
                <w:sz w:val="26"/>
                <w:szCs w:val="26"/>
              </w:rPr>
              <w:t xml:space="preserve"> доходов бюджета, финансов отраслей местного хозяйства и агропромышленного комплекса финансового отдела райисполкома </w:t>
            </w:r>
            <w:r w:rsidR="00083C73">
              <w:rPr>
                <w:sz w:val="26"/>
                <w:szCs w:val="26"/>
              </w:rPr>
              <w:t xml:space="preserve">                    </w:t>
            </w:r>
            <w:proofErr w:type="gramStart"/>
            <w:r w:rsidR="00083C73">
              <w:rPr>
                <w:sz w:val="26"/>
                <w:szCs w:val="26"/>
              </w:rPr>
              <w:t xml:space="preserve">   </w:t>
            </w:r>
            <w:r w:rsidR="00B16DC5" w:rsidRPr="00083C73">
              <w:rPr>
                <w:sz w:val="26"/>
                <w:szCs w:val="26"/>
              </w:rPr>
              <w:t>(</w:t>
            </w:r>
            <w:proofErr w:type="gramEnd"/>
            <w:r w:rsidR="00B16DC5" w:rsidRPr="00083C73">
              <w:rPr>
                <w:sz w:val="26"/>
                <w:szCs w:val="26"/>
              </w:rPr>
              <w:t xml:space="preserve">г. Кобрин, ул. Суворова, 25, 2 этаж, </w:t>
            </w:r>
            <w:proofErr w:type="spellStart"/>
            <w:r w:rsidR="00B16DC5" w:rsidRPr="00083C73">
              <w:rPr>
                <w:sz w:val="26"/>
                <w:szCs w:val="26"/>
              </w:rPr>
              <w:t>каб</w:t>
            </w:r>
            <w:proofErr w:type="spellEnd"/>
            <w:r w:rsidR="00B16DC5" w:rsidRPr="00083C73">
              <w:rPr>
                <w:sz w:val="26"/>
                <w:szCs w:val="26"/>
              </w:rPr>
              <w:t xml:space="preserve">. 217, тел. (+ 375 1642) </w:t>
            </w:r>
            <w:r>
              <w:rPr>
                <w:sz w:val="26"/>
                <w:szCs w:val="26"/>
              </w:rPr>
              <w:t>9 43 53</w:t>
            </w:r>
            <w:r w:rsidR="00B16DC5" w:rsidRPr="00083C73">
              <w:rPr>
                <w:sz w:val="26"/>
                <w:szCs w:val="26"/>
              </w:rPr>
              <w:t>).</w:t>
            </w:r>
          </w:p>
        </w:tc>
      </w:tr>
      <w:tr w:rsidR="00B16DC5" w:rsidRPr="00B16DC5" w14:paraId="64720E0C"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28D27631" w14:textId="77777777" w:rsidR="00B16DC5" w:rsidRPr="00083C73" w:rsidRDefault="00B16DC5" w:rsidP="00083C73">
            <w:pPr>
              <w:jc w:val="both"/>
              <w:rPr>
                <w:sz w:val="26"/>
                <w:szCs w:val="26"/>
              </w:rPr>
            </w:pPr>
            <w:r w:rsidRPr="00083C73">
              <w:rPr>
                <w:b/>
                <w:bCs/>
                <w:sz w:val="26"/>
                <w:szCs w:val="26"/>
              </w:rPr>
              <w:lastRenderedPageBreak/>
              <w:t>Размер платы, взимаемой при осуществлении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2D0CF079" w14:textId="77777777" w:rsidR="00B16DC5" w:rsidRPr="00083C73" w:rsidRDefault="00B16DC5" w:rsidP="00083C73">
            <w:pPr>
              <w:jc w:val="both"/>
              <w:rPr>
                <w:sz w:val="26"/>
                <w:szCs w:val="26"/>
              </w:rPr>
            </w:pPr>
            <w:r w:rsidRPr="00083C73">
              <w:rPr>
                <w:sz w:val="26"/>
                <w:szCs w:val="26"/>
              </w:rPr>
              <w:t>бесплатно</w:t>
            </w:r>
          </w:p>
        </w:tc>
      </w:tr>
      <w:tr w:rsidR="00B16DC5" w:rsidRPr="00B16DC5" w14:paraId="0A6B1617"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0691D621" w14:textId="77777777" w:rsidR="00B16DC5" w:rsidRPr="00083C73" w:rsidRDefault="00B16DC5" w:rsidP="00083C73">
            <w:pPr>
              <w:jc w:val="both"/>
              <w:rPr>
                <w:sz w:val="26"/>
                <w:szCs w:val="26"/>
              </w:rPr>
            </w:pPr>
            <w:r w:rsidRPr="00083C73">
              <w:rPr>
                <w:b/>
                <w:bCs/>
                <w:sz w:val="26"/>
                <w:szCs w:val="26"/>
              </w:rPr>
              <w:t>Максимальный срок осуществления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23D05574" w14:textId="2B26D18A" w:rsidR="00B16DC5" w:rsidRPr="00083C73" w:rsidRDefault="00B16DC5" w:rsidP="00083C73">
            <w:pPr>
              <w:jc w:val="both"/>
              <w:rPr>
                <w:sz w:val="26"/>
                <w:szCs w:val="26"/>
              </w:rPr>
            </w:pPr>
            <w:r w:rsidRPr="00083C73">
              <w:rPr>
                <w:sz w:val="26"/>
                <w:szCs w:val="26"/>
              </w:rPr>
              <w:t>7 дней</w:t>
            </w:r>
          </w:p>
        </w:tc>
      </w:tr>
      <w:tr w:rsidR="00B16DC5" w:rsidRPr="00B16DC5" w14:paraId="305D11D9"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493B26C1" w14:textId="77777777" w:rsidR="00B16DC5" w:rsidRPr="00083C73" w:rsidRDefault="00B16DC5" w:rsidP="00083C73">
            <w:pPr>
              <w:jc w:val="both"/>
              <w:rPr>
                <w:sz w:val="26"/>
                <w:szCs w:val="26"/>
              </w:rPr>
            </w:pPr>
            <w:r w:rsidRPr="00083C73">
              <w:rPr>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C2CACD"/>
              <w:left w:val="single" w:sz="6" w:space="0" w:color="C2CACD"/>
              <w:bottom w:val="single" w:sz="6" w:space="0" w:color="C2CACD"/>
              <w:right w:val="single" w:sz="6" w:space="0" w:color="C2CACD"/>
            </w:tcBorders>
            <w:hideMark/>
          </w:tcPr>
          <w:p w14:paraId="7D4A8F01" w14:textId="77777777" w:rsidR="00B16DC5" w:rsidRPr="00083C73" w:rsidRDefault="00B16DC5" w:rsidP="00083C73">
            <w:pPr>
              <w:jc w:val="both"/>
              <w:rPr>
                <w:sz w:val="26"/>
                <w:szCs w:val="26"/>
              </w:rPr>
            </w:pPr>
            <w:r w:rsidRPr="00083C73">
              <w:rPr>
                <w:sz w:val="26"/>
                <w:szCs w:val="26"/>
              </w:rPr>
              <w:t>бессрочно</w:t>
            </w:r>
          </w:p>
        </w:tc>
      </w:tr>
      <w:tr w:rsidR="00B16DC5" w:rsidRPr="00B16DC5" w14:paraId="0EC6BEB3"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7D828EAA" w14:textId="77777777" w:rsidR="00B16DC5" w:rsidRPr="00083C73" w:rsidRDefault="00B16DC5" w:rsidP="00083C73">
            <w:pPr>
              <w:jc w:val="both"/>
              <w:rPr>
                <w:sz w:val="26"/>
                <w:szCs w:val="26"/>
              </w:rPr>
            </w:pPr>
            <w:r w:rsidRPr="00083C73">
              <w:rPr>
                <w:b/>
                <w:bCs/>
                <w:sz w:val="26"/>
                <w:szCs w:val="26"/>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C2CACD"/>
              <w:left w:val="single" w:sz="6" w:space="0" w:color="C2CACD"/>
              <w:bottom w:val="single" w:sz="6" w:space="0" w:color="C2CACD"/>
              <w:right w:val="single" w:sz="6" w:space="0" w:color="C2CACD"/>
            </w:tcBorders>
            <w:hideMark/>
          </w:tcPr>
          <w:p w14:paraId="14A811FC" w14:textId="77777777" w:rsidR="00B16DC5" w:rsidRPr="00083C73" w:rsidRDefault="00B16DC5" w:rsidP="00083C73">
            <w:pPr>
              <w:jc w:val="both"/>
              <w:rPr>
                <w:sz w:val="26"/>
                <w:szCs w:val="26"/>
              </w:rPr>
            </w:pPr>
          </w:p>
        </w:tc>
      </w:tr>
      <w:tr w:rsidR="00B16DC5" w:rsidRPr="00B16DC5" w14:paraId="67ED00E7" w14:textId="77777777" w:rsidTr="00B16DC5">
        <w:tc>
          <w:tcPr>
            <w:tcW w:w="0" w:type="auto"/>
            <w:tcBorders>
              <w:top w:val="single" w:sz="6" w:space="0" w:color="C2CACD"/>
              <w:left w:val="single" w:sz="6" w:space="0" w:color="C2CACD"/>
              <w:bottom w:val="single" w:sz="6" w:space="0" w:color="C2CACD"/>
              <w:right w:val="single" w:sz="6" w:space="0" w:color="C2CACD"/>
            </w:tcBorders>
            <w:hideMark/>
          </w:tcPr>
          <w:p w14:paraId="798E9DCF" w14:textId="77777777" w:rsidR="00B16DC5" w:rsidRPr="00083C73" w:rsidRDefault="00B16DC5" w:rsidP="00083C73">
            <w:pPr>
              <w:jc w:val="both"/>
              <w:rPr>
                <w:sz w:val="26"/>
                <w:szCs w:val="26"/>
              </w:rPr>
            </w:pPr>
            <w:r w:rsidRPr="00083C73">
              <w:rPr>
                <w:b/>
                <w:bCs/>
                <w:sz w:val="26"/>
                <w:szCs w:val="26"/>
              </w:rPr>
              <w:t>Наименование, место нахождения и режим работы вышестоящего государственного органа</w:t>
            </w:r>
          </w:p>
        </w:tc>
        <w:tc>
          <w:tcPr>
            <w:tcW w:w="0" w:type="auto"/>
            <w:tcBorders>
              <w:top w:val="single" w:sz="6" w:space="0" w:color="C2CACD"/>
              <w:left w:val="single" w:sz="6" w:space="0" w:color="C2CACD"/>
              <w:bottom w:val="single" w:sz="6" w:space="0" w:color="C2CACD"/>
              <w:right w:val="single" w:sz="6" w:space="0" w:color="C2CACD"/>
            </w:tcBorders>
            <w:hideMark/>
          </w:tcPr>
          <w:p w14:paraId="40E7A6FE" w14:textId="77777777" w:rsidR="00083C73" w:rsidRDefault="00B16DC5" w:rsidP="00083C73">
            <w:pPr>
              <w:jc w:val="both"/>
              <w:rPr>
                <w:sz w:val="26"/>
                <w:szCs w:val="26"/>
              </w:rPr>
            </w:pPr>
            <w:r w:rsidRPr="00083C73">
              <w:rPr>
                <w:sz w:val="26"/>
                <w:szCs w:val="26"/>
              </w:rPr>
              <w:t xml:space="preserve">Брестский областной исполнительный </w:t>
            </w:r>
            <w:proofErr w:type="gramStart"/>
            <w:r w:rsidRPr="00083C73">
              <w:rPr>
                <w:sz w:val="26"/>
                <w:szCs w:val="26"/>
              </w:rPr>
              <w:t>комитет</w:t>
            </w:r>
            <w:r w:rsidR="00083C73">
              <w:rPr>
                <w:sz w:val="26"/>
                <w:szCs w:val="26"/>
              </w:rPr>
              <w:t xml:space="preserve">, </w:t>
            </w:r>
            <w:r w:rsidRPr="00083C73">
              <w:rPr>
                <w:sz w:val="26"/>
                <w:szCs w:val="26"/>
              </w:rPr>
              <w:t xml:space="preserve"> 224005</w:t>
            </w:r>
            <w:proofErr w:type="gramEnd"/>
            <w:r w:rsidRPr="00083C73">
              <w:rPr>
                <w:sz w:val="26"/>
                <w:szCs w:val="26"/>
              </w:rPr>
              <w:t>, г. Брест ул. Ленина, 11</w:t>
            </w:r>
            <w:r w:rsidRPr="00083C73">
              <w:rPr>
                <w:sz w:val="26"/>
                <w:szCs w:val="26"/>
              </w:rPr>
              <w:br/>
              <w:t xml:space="preserve">Понедельник - пятница: </w:t>
            </w:r>
          </w:p>
          <w:p w14:paraId="5F44A7FA" w14:textId="1CFD6A67" w:rsidR="00B16DC5" w:rsidRPr="00083C73" w:rsidRDefault="00B16DC5" w:rsidP="00083C73">
            <w:pPr>
              <w:jc w:val="both"/>
              <w:rPr>
                <w:sz w:val="26"/>
                <w:szCs w:val="26"/>
              </w:rPr>
            </w:pPr>
            <w:r w:rsidRPr="00083C73">
              <w:rPr>
                <w:sz w:val="26"/>
                <w:szCs w:val="26"/>
              </w:rPr>
              <w:t>08.30 - 13.00, 14.00 - 17.30.</w:t>
            </w:r>
            <w:r w:rsidRPr="00083C73">
              <w:rPr>
                <w:sz w:val="26"/>
                <w:szCs w:val="26"/>
              </w:rPr>
              <w:br/>
              <w:t>Суббота, воскресенье: выходной.</w:t>
            </w:r>
          </w:p>
        </w:tc>
      </w:tr>
    </w:tbl>
    <w:p w14:paraId="0A488B04" w14:textId="77777777" w:rsidR="001921DD" w:rsidRDefault="001921DD"/>
    <w:p w14:paraId="403555C9" w14:textId="11FE333F" w:rsidR="00762277" w:rsidRPr="00762277" w:rsidRDefault="00762277" w:rsidP="00762277">
      <w:pPr>
        <w:tabs>
          <w:tab w:val="left" w:pos="1565"/>
        </w:tabs>
      </w:pPr>
    </w:p>
    <w:tbl>
      <w:tblPr>
        <w:tblW w:w="5000" w:type="pct"/>
        <w:tblCellMar>
          <w:left w:w="0" w:type="dxa"/>
          <w:right w:w="0" w:type="dxa"/>
        </w:tblCellMar>
        <w:tblLook w:val="04A0" w:firstRow="1" w:lastRow="0" w:firstColumn="1" w:lastColumn="0" w:noHBand="0" w:noVBand="1"/>
      </w:tblPr>
      <w:tblGrid>
        <w:gridCol w:w="6864"/>
        <w:gridCol w:w="2774"/>
      </w:tblGrid>
      <w:tr w:rsidR="00762277" w14:paraId="01B397FB" w14:textId="77777777" w:rsidTr="000F3CA9">
        <w:tc>
          <w:tcPr>
            <w:tcW w:w="3561" w:type="pct"/>
            <w:tcMar>
              <w:top w:w="0" w:type="dxa"/>
              <w:left w:w="6" w:type="dxa"/>
              <w:bottom w:w="0" w:type="dxa"/>
              <w:right w:w="6" w:type="dxa"/>
            </w:tcMar>
            <w:hideMark/>
          </w:tcPr>
          <w:p w14:paraId="5928C64D" w14:textId="77777777" w:rsidR="00762277" w:rsidRDefault="00762277" w:rsidP="000F3CA9">
            <w:pPr>
              <w:pStyle w:val="newncpi"/>
            </w:pPr>
            <w:r>
              <w:t> </w:t>
            </w:r>
          </w:p>
        </w:tc>
        <w:tc>
          <w:tcPr>
            <w:tcW w:w="1439" w:type="pct"/>
            <w:tcMar>
              <w:top w:w="0" w:type="dxa"/>
              <w:left w:w="6" w:type="dxa"/>
              <w:bottom w:w="0" w:type="dxa"/>
              <w:right w:w="6" w:type="dxa"/>
            </w:tcMar>
            <w:hideMark/>
          </w:tcPr>
          <w:p w14:paraId="0C4C605A" w14:textId="77777777" w:rsidR="00762277" w:rsidRDefault="00762277" w:rsidP="000F3CA9">
            <w:pPr>
              <w:pStyle w:val="capu1"/>
            </w:pPr>
            <w:r>
              <w:t>УТВЕРЖДЕНО</w:t>
            </w:r>
          </w:p>
          <w:p w14:paraId="69191125" w14:textId="77777777" w:rsidR="00762277" w:rsidRDefault="00762277" w:rsidP="000F3CA9">
            <w:pPr>
              <w:pStyle w:val="cap1"/>
            </w:pPr>
            <w:r>
              <w:t>Постановление</w:t>
            </w:r>
            <w:r>
              <w:br/>
              <w:t>Министерства финансов</w:t>
            </w:r>
            <w:r>
              <w:br/>
              <w:t>Республики Беларусь</w:t>
            </w:r>
            <w:r>
              <w:br/>
              <w:t>21.03.2022 № 14</w:t>
            </w:r>
          </w:p>
        </w:tc>
      </w:tr>
    </w:tbl>
    <w:p w14:paraId="61DA1BFF" w14:textId="77777777" w:rsidR="00762277" w:rsidRDefault="00762277" w:rsidP="00762277">
      <w:pPr>
        <w:pStyle w:val="titleu"/>
      </w:pPr>
      <w:r>
        <w:t>РЕГЛАМЕНТ</w:t>
      </w:r>
      <w:r>
        <w:br/>
        <w:t>административной процедуры, осуществляемой в отношении субъектов хозяйствования, по подпункту 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14:paraId="0770FF1A" w14:textId="77777777" w:rsidR="00762277" w:rsidRDefault="00762277" w:rsidP="00762277">
      <w:pPr>
        <w:pStyle w:val="point"/>
      </w:pPr>
      <w:r>
        <w:t>1. Особенности осуществления административной процедуры:</w:t>
      </w:r>
    </w:p>
    <w:p w14:paraId="14F73D6C" w14:textId="77777777" w:rsidR="00762277" w:rsidRDefault="00762277" w:rsidP="00762277">
      <w:pPr>
        <w:pStyle w:val="underpoint"/>
      </w:pPr>
      <w: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14:paraId="6BFC1BD1" w14:textId="77777777" w:rsidR="00762277" w:rsidRDefault="00762277" w:rsidP="00762277">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1C41AFC" w14:textId="77777777" w:rsidR="00762277" w:rsidRDefault="00762277" w:rsidP="00762277">
      <w:pPr>
        <w:pStyle w:val="newncpi"/>
      </w:pPr>
      <w:r>
        <w:lastRenderedPageBreak/>
        <w:t>Закон Республики Беларусь от 28 октября 2008 г. № 433-З «Об основах административных процедур»;</w:t>
      </w:r>
    </w:p>
    <w:p w14:paraId="1B4C0B58" w14:textId="77777777" w:rsidR="00762277" w:rsidRDefault="00762277" w:rsidP="00762277">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F5BE19F" w14:textId="77777777" w:rsidR="00762277" w:rsidRDefault="00762277" w:rsidP="00762277">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2EB6283" w14:textId="77777777" w:rsidR="00762277" w:rsidRDefault="00762277" w:rsidP="00762277">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B2EF595" w14:textId="77777777" w:rsidR="00762277" w:rsidRDefault="00762277" w:rsidP="0076227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3765"/>
        <w:gridCol w:w="3306"/>
      </w:tblGrid>
      <w:tr w:rsidR="00762277" w14:paraId="3564ED92" w14:textId="77777777" w:rsidTr="000F3CA9">
        <w:trPr>
          <w:trHeight w:val="240"/>
        </w:trPr>
        <w:tc>
          <w:tcPr>
            <w:tcW w:w="1328" w:type="pct"/>
            <w:tcBorders>
              <w:bottom w:val="single" w:sz="4" w:space="0" w:color="auto"/>
              <w:right w:val="single" w:sz="4" w:space="0" w:color="auto"/>
            </w:tcBorders>
            <w:tcMar>
              <w:top w:w="0" w:type="dxa"/>
              <w:left w:w="6" w:type="dxa"/>
              <w:bottom w:w="0" w:type="dxa"/>
              <w:right w:w="6" w:type="dxa"/>
            </w:tcMar>
            <w:hideMark/>
          </w:tcPr>
          <w:p w14:paraId="0390459A" w14:textId="77777777" w:rsidR="00762277" w:rsidRDefault="00762277" w:rsidP="000F3CA9">
            <w:pPr>
              <w:pStyle w:val="table10"/>
            </w:pPr>
            <w:r>
              <w:t>Наименование документа и (или) сведений</w:t>
            </w:r>
          </w:p>
        </w:tc>
        <w:tc>
          <w:tcPr>
            <w:tcW w:w="195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0CACAC9" w14:textId="77777777" w:rsidR="00762277" w:rsidRDefault="00762277" w:rsidP="000F3CA9">
            <w:pPr>
              <w:pStyle w:val="table10"/>
            </w:pPr>
            <w:r>
              <w:t>Требования, предъявляемые к документу и (или) сведениям</w:t>
            </w:r>
          </w:p>
        </w:tc>
        <w:tc>
          <w:tcPr>
            <w:tcW w:w="1717" w:type="pct"/>
            <w:tcBorders>
              <w:left w:val="single" w:sz="4" w:space="0" w:color="auto"/>
              <w:bottom w:val="single" w:sz="4" w:space="0" w:color="auto"/>
            </w:tcBorders>
            <w:tcMar>
              <w:top w:w="0" w:type="dxa"/>
              <w:left w:w="6" w:type="dxa"/>
              <w:bottom w:w="0" w:type="dxa"/>
              <w:right w:w="6" w:type="dxa"/>
            </w:tcMar>
            <w:hideMark/>
          </w:tcPr>
          <w:p w14:paraId="0ED25072" w14:textId="77777777" w:rsidR="00762277" w:rsidRDefault="00762277" w:rsidP="000F3CA9">
            <w:pPr>
              <w:pStyle w:val="table10"/>
            </w:pPr>
            <w:r>
              <w:t>Форма и порядок представления документа и (или) сведений</w:t>
            </w:r>
          </w:p>
        </w:tc>
      </w:tr>
      <w:tr w:rsidR="00762277" w14:paraId="5ED82E8D" w14:textId="77777777" w:rsidTr="000F3CA9">
        <w:trPr>
          <w:trHeight w:val="240"/>
        </w:trPr>
        <w:tc>
          <w:tcPr>
            <w:tcW w:w="1328" w:type="pct"/>
            <w:tcBorders>
              <w:top w:val="single" w:sz="4" w:space="0" w:color="auto"/>
              <w:right w:val="single" w:sz="4" w:space="0" w:color="auto"/>
            </w:tcBorders>
            <w:tcMar>
              <w:top w:w="0" w:type="dxa"/>
              <w:left w:w="6" w:type="dxa"/>
              <w:bottom w:w="0" w:type="dxa"/>
              <w:right w:w="6" w:type="dxa"/>
            </w:tcMar>
            <w:hideMark/>
          </w:tcPr>
          <w:p w14:paraId="7BFAD0CD" w14:textId="77777777" w:rsidR="00762277" w:rsidRDefault="00762277" w:rsidP="000F3CA9">
            <w:pPr>
              <w:pStyle w:val="table10"/>
            </w:pPr>
            <w:r>
              <w:t>заявление</w:t>
            </w:r>
          </w:p>
        </w:tc>
        <w:tc>
          <w:tcPr>
            <w:tcW w:w="1955" w:type="pct"/>
            <w:tcBorders>
              <w:top w:val="single" w:sz="4" w:space="0" w:color="auto"/>
              <w:left w:val="single" w:sz="4" w:space="0" w:color="auto"/>
              <w:right w:val="single" w:sz="4" w:space="0" w:color="auto"/>
            </w:tcBorders>
            <w:tcMar>
              <w:top w:w="0" w:type="dxa"/>
              <w:left w:w="6" w:type="dxa"/>
              <w:bottom w:w="0" w:type="dxa"/>
              <w:right w:w="6" w:type="dxa"/>
            </w:tcMar>
            <w:hideMark/>
          </w:tcPr>
          <w:p w14:paraId="602955B6" w14:textId="77777777" w:rsidR="00762277" w:rsidRDefault="00762277" w:rsidP="000F3CA9">
            <w:pPr>
              <w:pStyle w:val="table10"/>
            </w:pPr>
            <w:r>
              <w:t>должно содержать следующие сведения:</w:t>
            </w:r>
            <w:r>
              <w:br/>
            </w:r>
            <w: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br/>
            </w:r>
            <w:r>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1717" w:type="pct"/>
            <w:tcBorders>
              <w:top w:val="single" w:sz="4" w:space="0" w:color="auto"/>
              <w:left w:val="single" w:sz="4" w:space="0" w:color="auto"/>
            </w:tcBorders>
            <w:tcMar>
              <w:top w:w="0" w:type="dxa"/>
              <w:left w:w="6" w:type="dxa"/>
              <w:bottom w:w="0" w:type="dxa"/>
              <w:right w:w="6" w:type="dxa"/>
            </w:tcMar>
            <w:hideMark/>
          </w:tcPr>
          <w:p w14:paraId="2CCA1018" w14:textId="77777777" w:rsidR="00762277" w:rsidRDefault="00762277" w:rsidP="000F3CA9">
            <w:pPr>
              <w:pStyle w:val="table10"/>
            </w:pPr>
            <w:r>
              <w:t>в письменной форме:</w:t>
            </w:r>
            <w:r>
              <w:br/>
            </w:r>
            <w:r>
              <w:br/>
              <w:t>в ходе приема заинтересованного лица;</w:t>
            </w:r>
            <w:r>
              <w:br/>
            </w:r>
            <w:r>
              <w:br/>
              <w:t>нарочным (курьером);</w:t>
            </w:r>
            <w:r>
              <w:br/>
            </w:r>
            <w:r>
              <w:br/>
              <w:t>по почте</w:t>
            </w:r>
          </w:p>
        </w:tc>
      </w:tr>
    </w:tbl>
    <w:p w14:paraId="267EBC27" w14:textId="77777777" w:rsidR="00762277" w:rsidRDefault="00762277" w:rsidP="00762277">
      <w:pPr>
        <w:pStyle w:val="newncpi"/>
      </w:pPr>
      <w:r>
        <w:t> </w:t>
      </w:r>
    </w:p>
    <w:p w14:paraId="6704F158" w14:textId="77777777" w:rsidR="00762277" w:rsidRDefault="00762277" w:rsidP="00762277">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3AB9A41" w14:textId="77777777" w:rsidR="00762277" w:rsidRDefault="00762277" w:rsidP="00762277">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9498EEC" w14:textId="77777777" w:rsidR="00762277" w:rsidRDefault="00762277" w:rsidP="0076227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03"/>
        <w:gridCol w:w="2440"/>
        <w:gridCol w:w="3485"/>
      </w:tblGrid>
      <w:tr w:rsidR="00762277" w14:paraId="18089C57" w14:textId="77777777" w:rsidTr="000F3CA9">
        <w:trPr>
          <w:trHeight w:val="240"/>
        </w:trPr>
        <w:tc>
          <w:tcPr>
            <w:tcW w:w="1923" w:type="pct"/>
            <w:tcBorders>
              <w:bottom w:val="single" w:sz="4" w:space="0" w:color="auto"/>
              <w:right w:val="single" w:sz="4" w:space="0" w:color="auto"/>
            </w:tcBorders>
            <w:tcMar>
              <w:top w:w="0" w:type="dxa"/>
              <w:left w:w="6" w:type="dxa"/>
              <w:bottom w:w="0" w:type="dxa"/>
              <w:right w:w="6" w:type="dxa"/>
            </w:tcMar>
            <w:vAlign w:val="center"/>
            <w:hideMark/>
          </w:tcPr>
          <w:p w14:paraId="05FCCF60" w14:textId="77777777" w:rsidR="00762277" w:rsidRDefault="00762277" w:rsidP="000F3CA9">
            <w:pPr>
              <w:pStyle w:val="table10"/>
              <w:jc w:val="center"/>
            </w:pPr>
            <w:r>
              <w:t>Наименование документа</w:t>
            </w:r>
          </w:p>
        </w:tc>
        <w:tc>
          <w:tcPr>
            <w:tcW w:w="1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EAC4EF8" w14:textId="77777777" w:rsidR="00762277" w:rsidRDefault="00762277" w:rsidP="000F3CA9">
            <w:pPr>
              <w:pStyle w:val="table10"/>
              <w:jc w:val="center"/>
            </w:pPr>
            <w:r>
              <w:t>Срок действия</w:t>
            </w:r>
          </w:p>
        </w:tc>
        <w:tc>
          <w:tcPr>
            <w:tcW w:w="1811" w:type="pct"/>
            <w:tcBorders>
              <w:left w:val="single" w:sz="4" w:space="0" w:color="auto"/>
              <w:bottom w:val="single" w:sz="4" w:space="0" w:color="auto"/>
            </w:tcBorders>
            <w:tcMar>
              <w:top w:w="0" w:type="dxa"/>
              <w:left w:w="6" w:type="dxa"/>
              <w:bottom w:w="0" w:type="dxa"/>
              <w:right w:w="6" w:type="dxa"/>
            </w:tcMar>
            <w:vAlign w:val="center"/>
            <w:hideMark/>
          </w:tcPr>
          <w:p w14:paraId="435E69AB" w14:textId="77777777" w:rsidR="00762277" w:rsidRDefault="00762277" w:rsidP="000F3CA9">
            <w:pPr>
              <w:pStyle w:val="table10"/>
              <w:jc w:val="center"/>
            </w:pPr>
            <w:r>
              <w:t>Форма представления</w:t>
            </w:r>
          </w:p>
        </w:tc>
      </w:tr>
      <w:tr w:rsidR="00762277" w14:paraId="39159D9F" w14:textId="77777777" w:rsidTr="000F3CA9">
        <w:trPr>
          <w:trHeight w:val="240"/>
        </w:trPr>
        <w:tc>
          <w:tcPr>
            <w:tcW w:w="1923" w:type="pct"/>
            <w:tcBorders>
              <w:top w:val="single" w:sz="4" w:space="0" w:color="auto"/>
              <w:right w:val="single" w:sz="4" w:space="0" w:color="auto"/>
            </w:tcBorders>
            <w:tcMar>
              <w:top w:w="0" w:type="dxa"/>
              <w:left w:w="6" w:type="dxa"/>
              <w:bottom w:w="0" w:type="dxa"/>
              <w:right w:w="6" w:type="dxa"/>
            </w:tcMar>
            <w:hideMark/>
          </w:tcPr>
          <w:p w14:paraId="1D627991" w14:textId="77777777" w:rsidR="00762277" w:rsidRDefault="00762277" w:rsidP="000F3CA9">
            <w:pPr>
              <w:pStyle w:val="table10"/>
            </w:pPr>
            <w:r>
              <w:t xml:space="preserve">справка о расчетах по полученным из местного бюджета бюджетным займам, ссудам, исполненным гарантиям </w:t>
            </w:r>
          </w:p>
        </w:tc>
        <w:tc>
          <w:tcPr>
            <w:tcW w:w="1267" w:type="pct"/>
            <w:tcBorders>
              <w:top w:val="single" w:sz="4" w:space="0" w:color="auto"/>
              <w:left w:val="single" w:sz="4" w:space="0" w:color="auto"/>
              <w:right w:val="single" w:sz="4" w:space="0" w:color="auto"/>
            </w:tcBorders>
            <w:tcMar>
              <w:top w:w="0" w:type="dxa"/>
              <w:left w:w="6" w:type="dxa"/>
              <w:bottom w:w="0" w:type="dxa"/>
              <w:right w:w="6" w:type="dxa"/>
            </w:tcMar>
            <w:hideMark/>
          </w:tcPr>
          <w:p w14:paraId="65DE7FD9" w14:textId="77777777" w:rsidR="00762277" w:rsidRDefault="00762277" w:rsidP="000F3CA9">
            <w:pPr>
              <w:pStyle w:val="table10"/>
            </w:pPr>
            <w:r>
              <w:t>бессрочно</w:t>
            </w:r>
          </w:p>
        </w:tc>
        <w:tc>
          <w:tcPr>
            <w:tcW w:w="1811" w:type="pct"/>
            <w:tcBorders>
              <w:top w:val="single" w:sz="4" w:space="0" w:color="auto"/>
              <w:left w:val="single" w:sz="4" w:space="0" w:color="auto"/>
            </w:tcBorders>
            <w:tcMar>
              <w:top w:w="0" w:type="dxa"/>
              <w:left w:w="6" w:type="dxa"/>
              <w:bottom w:w="0" w:type="dxa"/>
              <w:right w:w="6" w:type="dxa"/>
            </w:tcMar>
            <w:hideMark/>
          </w:tcPr>
          <w:p w14:paraId="23DB8F4F" w14:textId="77777777" w:rsidR="00762277" w:rsidRDefault="00762277" w:rsidP="000F3CA9">
            <w:pPr>
              <w:pStyle w:val="table10"/>
            </w:pPr>
            <w:r>
              <w:t>письменная</w:t>
            </w:r>
          </w:p>
        </w:tc>
      </w:tr>
    </w:tbl>
    <w:p w14:paraId="0D4CA106" w14:textId="77777777" w:rsidR="00762277" w:rsidRDefault="00762277" w:rsidP="00762277">
      <w:pPr>
        <w:pStyle w:val="newncpi"/>
      </w:pPr>
      <w:r>
        <w:t> </w:t>
      </w:r>
    </w:p>
    <w:p w14:paraId="4FCA28DD" w14:textId="77777777" w:rsidR="00762277" w:rsidRDefault="00762277" w:rsidP="00762277">
      <w:pPr>
        <w:pStyle w:val="point"/>
      </w:pPr>
      <w:r>
        <w:t>4. Порядок подачи (отзыва) административной жалобы:</w:t>
      </w:r>
    </w:p>
    <w:p w14:paraId="198E7D48" w14:textId="77777777" w:rsidR="00762277" w:rsidRDefault="00762277" w:rsidP="0076227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76"/>
        <w:gridCol w:w="4752"/>
      </w:tblGrid>
      <w:tr w:rsidR="00762277" w14:paraId="471AD485" w14:textId="77777777" w:rsidTr="000F3CA9">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0A68E237" w14:textId="77777777" w:rsidR="00762277" w:rsidRDefault="00762277" w:rsidP="000F3CA9">
            <w:pPr>
              <w:pStyle w:val="table10"/>
              <w:jc w:val="center"/>
            </w:pPr>
            <w: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74BB0E27" w14:textId="77777777" w:rsidR="00762277" w:rsidRDefault="00762277" w:rsidP="000F3CA9">
            <w:pPr>
              <w:pStyle w:val="table10"/>
              <w:jc w:val="center"/>
            </w:pPr>
            <w:r>
              <w:t>Форма подачи (отзыва) административной жалобы (электронная и (или) письменная форма)</w:t>
            </w:r>
          </w:p>
        </w:tc>
      </w:tr>
      <w:tr w:rsidR="00762277" w14:paraId="1AEFD96F" w14:textId="77777777" w:rsidTr="000F3CA9">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6B57D0F3" w14:textId="77777777" w:rsidR="00762277" w:rsidRDefault="00762277" w:rsidP="000F3CA9">
            <w:pPr>
              <w:pStyle w:val="table10"/>
            </w:pPr>
            <w: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br/>
            </w:r>
            <w: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2468" w:type="pct"/>
            <w:tcBorders>
              <w:top w:val="single" w:sz="4" w:space="0" w:color="auto"/>
              <w:left w:val="single" w:sz="4" w:space="0" w:color="auto"/>
            </w:tcBorders>
            <w:tcMar>
              <w:top w:w="0" w:type="dxa"/>
              <w:left w:w="6" w:type="dxa"/>
              <w:bottom w:w="0" w:type="dxa"/>
              <w:right w:w="6" w:type="dxa"/>
            </w:tcMar>
            <w:hideMark/>
          </w:tcPr>
          <w:p w14:paraId="22F7E3EE" w14:textId="77777777" w:rsidR="00762277" w:rsidRDefault="00762277" w:rsidP="000F3CA9">
            <w:pPr>
              <w:pStyle w:val="table10"/>
            </w:pPr>
            <w:r>
              <w:t>письменная</w:t>
            </w:r>
          </w:p>
        </w:tc>
      </w:tr>
    </w:tbl>
    <w:p w14:paraId="1244A47E" w14:textId="07897AB6" w:rsidR="00762277" w:rsidRPr="00762277" w:rsidRDefault="00762277" w:rsidP="00762277">
      <w:pPr>
        <w:tabs>
          <w:tab w:val="left" w:pos="1565"/>
        </w:tabs>
      </w:pPr>
    </w:p>
    <w:sectPr w:rsidR="00762277" w:rsidRPr="00762277" w:rsidSect="00083C73">
      <w:pgSz w:w="11906" w:h="16838"/>
      <w:pgMar w:top="851"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93B24"/>
    <w:multiLevelType w:val="multilevel"/>
    <w:tmpl w:val="20E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17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C5"/>
    <w:rsid w:val="00083C73"/>
    <w:rsid w:val="000963BA"/>
    <w:rsid w:val="00192155"/>
    <w:rsid w:val="001921DD"/>
    <w:rsid w:val="00473957"/>
    <w:rsid w:val="00762277"/>
    <w:rsid w:val="00B16DC5"/>
    <w:rsid w:val="00CA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1C18"/>
  <w15:chartTrackingRefBased/>
  <w15:docId w15:val="{861D3CC8-FE07-4D18-9B03-74F93FE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DC5"/>
    <w:rPr>
      <w:color w:val="0563C1" w:themeColor="hyperlink"/>
      <w:u w:val="single"/>
    </w:rPr>
  </w:style>
  <w:style w:type="paragraph" w:customStyle="1" w:styleId="titleu">
    <w:name w:val="titleu"/>
    <w:basedOn w:val="a"/>
    <w:rsid w:val="00762277"/>
    <w:pPr>
      <w:spacing w:before="240" w:after="240"/>
    </w:pPr>
    <w:rPr>
      <w:rFonts w:eastAsiaTheme="minorEastAsia" w:cs="Times New Roman"/>
      <w:b/>
      <w:bCs/>
      <w:sz w:val="24"/>
      <w:szCs w:val="24"/>
      <w:lang w:val="ru-BY" w:eastAsia="ru-BY"/>
    </w:rPr>
  </w:style>
  <w:style w:type="paragraph" w:customStyle="1" w:styleId="point">
    <w:name w:val="point"/>
    <w:basedOn w:val="a"/>
    <w:rsid w:val="00762277"/>
    <w:pPr>
      <w:ind w:firstLine="567"/>
      <w:jc w:val="both"/>
    </w:pPr>
    <w:rPr>
      <w:rFonts w:eastAsiaTheme="minorEastAsia" w:cs="Times New Roman"/>
      <w:sz w:val="24"/>
      <w:szCs w:val="24"/>
      <w:lang w:val="ru-BY" w:eastAsia="ru-BY"/>
    </w:rPr>
  </w:style>
  <w:style w:type="paragraph" w:customStyle="1" w:styleId="underpoint">
    <w:name w:val="underpoint"/>
    <w:basedOn w:val="a"/>
    <w:rsid w:val="00762277"/>
    <w:pPr>
      <w:ind w:firstLine="567"/>
      <w:jc w:val="both"/>
    </w:pPr>
    <w:rPr>
      <w:rFonts w:eastAsiaTheme="minorEastAsia" w:cs="Times New Roman"/>
      <w:sz w:val="24"/>
      <w:szCs w:val="24"/>
      <w:lang w:val="ru-BY" w:eastAsia="ru-BY"/>
    </w:rPr>
  </w:style>
  <w:style w:type="paragraph" w:customStyle="1" w:styleId="table10">
    <w:name w:val="table10"/>
    <w:basedOn w:val="a"/>
    <w:rsid w:val="00762277"/>
    <w:rPr>
      <w:rFonts w:eastAsiaTheme="minorEastAsia" w:cs="Times New Roman"/>
      <w:sz w:val="20"/>
      <w:szCs w:val="20"/>
      <w:lang w:val="ru-BY" w:eastAsia="ru-BY"/>
    </w:rPr>
  </w:style>
  <w:style w:type="paragraph" w:customStyle="1" w:styleId="cap1">
    <w:name w:val="cap1"/>
    <w:basedOn w:val="a"/>
    <w:rsid w:val="00762277"/>
    <w:rPr>
      <w:rFonts w:eastAsiaTheme="minorEastAsia" w:cs="Times New Roman"/>
      <w:sz w:val="22"/>
      <w:lang w:val="ru-BY" w:eastAsia="ru-BY"/>
    </w:rPr>
  </w:style>
  <w:style w:type="paragraph" w:customStyle="1" w:styleId="capu1">
    <w:name w:val="capu1"/>
    <w:basedOn w:val="a"/>
    <w:rsid w:val="00762277"/>
    <w:pPr>
      <w:spacing w:after="120"/>
    </w:pPr>
    <w:rPr>
      <w:rFonts w:eastAsiaTheme="minorEastAsia" w:cs="Times New Roman"/>
      <w:sz w:val="22"/>
      <w:lang w:val="ru-BY" w:eastAsia="ru-BY"/>
    </w:rPr>
  </w:style>
  <w:style w:type="paragraph" w:customStyle="1" w:styleId="newncpi">
    <w:name w:val="newncpi"/>
    <w:basedOn w:val="a"/>
    <w:rsid w:val="00762277"/>
    <w:pPr>
      <w:ind w:firstLine="567"/>
      <w:jc w:val="both"/>
    </w:pPr>
    <w:rPr>
      <w:rFonts w:eastAsiaTheme="minorEastAsia"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68191">
      <w:bodyDiv w:val="1"/>
      <w:marLeft w:val="0"/>
      <w:marRight w:val="0"/>
      <w:marTop w:val="0"/>
      <w:marBottom w:val="0"/>
      <w:divBdr>
        <w:top w:val="none" w:sz="0" w:space="0" w:color="auto"/>
        <w:left w:val="none" w:sz="0" w:space="0" w:color="auto"/>
        <w:bottom w:val="none" w:sz="0" w:space="0" w:color="auto"/>
        <w:right w:val="none" w:sz="0" w:space="0" w:color="auto"/>
      </w:divBdr>
      <w:divsChild>
        <w:div w:id="1487627019">
          <w:marLeft w:val="0"/>
          <w:marRight w:val="0"/>
          <w:marTop w:val="0"/>
          <w:marBottom w:val="600"/>
          <w:divBdr>
            <w:top w:val="none" w:sz="0" w:space="0" w:color="auto"/>
            <w:left w:val="none" w:sz="0" w:space="0" w:color="auto"/>
            <w:bottom w:val="none" w:sz="0" w:space="0" w:color="auto"/>
            <w:right w:val="none" w:sz="0" w:space="0" w:color="auto"/>
          </w:divBdr>
          <w:divsChild>
            <w:div w:id="359283215">
              <w:marLeft w:val="0"/>
              <w:marRight w:val="0"/>
              <w:marTop w:val="0"/>
              <w:marBottom w:val="0"/>
              <w:divBdr>
                <w:top w:val="none" w:sz="0" w:space="0" w:color="auto"/>
                <w:left w:val="none" w:sz="0" w:space="0" w:color="auto"/>
                <w:bottom w:val="none" w:sz="0" w:space="0" w:color="auto"/>
                <w:right w:val="none" w:sz="0" w:space="0" w:color="auto"/>
              </w:divBdr>
              <w:divsChild>
                <w:div w:id="185946745">
                  <w:marLeft w:val="0"/>
                  <w:marRight w:val="0"/>
                  <w:marTop w:val="0"/>
                  <w:marBottom w:val="0"/>
                  <w:divBdr>
                    <w:top w:val="none" w:sz="0" w:space="0" w:color="auto"/>
                    <w:left w:val="none" w:sz="0" w:space="0" w:color="auto"/>
                    <w:bottom w:val="none" w:sz="0" w:space="0" w:color="auto"/>
                    <w:right w:val="none" w:sz="0" w:space="0" w:color="auto"/>
                  </w:divBdr>
                  <w:divsChild>
                    <w:div w:id="56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8364">
          <w:marLeft w:val="0"/>
          <w:marRight w:val="0"/>
          <w:marTop w:val="0"/>
          <w:marBottom w:val="0"/>
          <w:divBdr>
            <w:top w:val="none" w:sz="0" w:space="0" w:color="auto"/>
            <w:left w:val="none" w:sz="0" w:space="0" w:color="auto"/>
            <w:bottom w:val="none" w:sz="0" w:space="0" w:color="auto"/>
            <w:right w:val="none" w:sz="0" w:space="0" w:color="auto"/>
          </w:divBdr>
          <w:divsChild>
            <w:div w:id="1595279701">
              <w:marLeft w:val="0"/>
              <w:marRight w:val="0"/>
              <w:marTop w:val="0"/>
              <w:marBottom w:val="0"/>
              <w:divBdr>
                <w:top w:val="none" w:sz="0" w:space="0" w:color="auto"/>
                <w:left w:val="none" w:sz="0" w:space="0" w:color="auto"/>
                <w:bottom w:val="none" w:sz="0" w:space="0" w:color="auto"/>
                <w:right w:val="none" w:sz="0" w:space="0" w:color="auto"/>
              </w:divBdr>
              <w:divsChild>
                <w:div w:id="11119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6;&#1072;&#1073;&#1086;&#1095;&#1080;&#1081;%20&#1089;&#1090;&#1086;&#1083;\&#1079;&#1072;&#1103;&#1074;&#1083;&#1077;&#1085;&#1080;&#1103;%20&#1087;&#1086;%20&#1040;&#1055;%20&#1074;%20&#1086;&#1090;&#1085;&#1086;&#1096;&#1077;&#1085;&#1080;&#1080;%20&#1089;&#1091;&#1073;&#1098;&#1077;&#1082;&#1090;&#1086;&#1074;%20&#1093;&#1086;&#1079;&#1103;&#1081;&#1089;&#1090;&#1074;&#1086;&#1074;&#1072;&#1085;&#1080;&#1103;\14.11.2.docx" TargetMode="External"/><Relationship Id="rId5" Type="http://schemas.openxmlformats.org/officeDocument/2006/relationships/hyperlink" Target="https://etalonline.by/document/?regnum=w22238330&amp;q_id=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Данилюк О.А.</cp:lastModifiedBy>
  <cp:revision>2</cp:revision>
  <dcterms:created xsi:type="dcterms:W3CDTF">2023-07-26T07:53:00Z</dcterms:created>
  <dcterms:modified xsi:type="dcterms:W3CDTF">2023-07-26T07:53:00Z</dcterms:modified>
</cp:coreProperties>
</file>